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A3A" w:rsidRPr="00A91A3A" w:rsidRDefault="00A91A3A" w:rsidP="00A91A3A">
      <w:pPr>
        <w:shd w:val="clear" w:color="auto" w:fill="F5F5F5"/>
        <w:spacing w:after="0" w:line="240" w:lineRule="auto"/>
        <w:ind w:left="4112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1A3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Приложение № 1</w:t>
      </w:r>
    </w:p>
    <w:p w:rsidR="00A91A3A" w:rsidRPr="00A91A3A" w:rsidRDefault="00A91A3A" w:rsidP="00A91A3A">
      <w:pPr>
        <w:shd w:val="clear" w:color="auto" w:fill="F5F5F5"/>
        <w:spacing w:after="0" w:line="240" w:lineRule="auto"/>
        <w:ind w:left="48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91A3A">
        <w:rPr>
          <w:rFonts w:ascii="Times New Roman" w:eastAsia="Times New Roman" w:hAnsi="Times New Roman" w:cs="Times New Roman"/>
          <w:color w:val="000000"/>
          <w:lang w:eastAsia="ru-RU"/>
        </w:rPr>
        <w:t>к Административному регламенту Местной Администрации муниципального образования муниципальный округ Морские ворота по предоставлению муниципальной услуги: «Консультирование потребителей по вопросам защиты прав потребителей»</w:t>
      </w:r>
    </w:p>
    <w:p w:rsidR="00A91A3A" w:rsidRPr="00A91A3A" w:rsidRDefault="00A91A3A" w:rsidP="00A91A3A">
      <w:pPr>
        <w:shd w:val="clear" w:color="auto" w:fill="F5F5F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91A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91A3A" w:rsidRPr="00A91A3A" w:rsidRDefault="00A91A3A" w:rsidP="00A91A3A">
      <w:pPr>
        <w:shd w:val="clear" w:color="auto" w:fill="F5F5F5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91A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91A3A" w:rsidRPr="00A91A3A" w:rsidRDefault="00A91A3A" w:rsidP="00A91A3A">
      <w:pPr>
        <w:shd w:val="clear" w:color="auto" w:fill="F5F5F5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A91A3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A91A3A" w:rsidRPr="00A91A3A" w:rsidRDefault="00A91A3A" w:rsidP="00A91A3A">
      <w:pPr>
        <w:shd w:val="clear" w:color="auto" w:fill="F5F5F5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1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91A3A" w:rsidRPr="00A91A3A" w:rsidRDefault="00A91A3A" w:rsidP="00A91A3A">
      <w:pPr>
        <w:shd w:val="clear" w:color="auto" w:fill="F5F5F5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1A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БЛОК-СХЕМА</w:t>
      </w:r>
    </w:p>
    <w:p w:rsidR="00A91A3A" w:rsidRPr="00A91A3A" w:rsidRDefault="00A91A3A" w:rsidP="00A91A3A">
      <w:pPr>
        <w:shd w:val="clear" w:color="auto" w:fill="F5F5F5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1A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 муниципальной услуги</w:t>
      </w:r>
    </w:p>
    <w:p w:rsidR="00A91A3A" w:rsidRPr="00A91A3A" w:rsidRDefault="00A91A3A" w:rsidP="00A91A3A">
      <w:pPr>
        <w:shd w:val="clear" w:color="auto" w:fill="F5F5F5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1A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консультированию потребителей</w:t>
      </w:r>
    </w:p>
    <w:p w:rsidR="00A91A3A" w:rsidRPr="00A91A3A" w:rsidRDefault="00A91A3A" w:rsidP="00A91A3A">
      <w:pPr>
        <w:shd w:val="clear" w:color="auto" w:fill="F5F5F5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1A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вопросам защиты прав потребителей</w:t>
      </w:r>
    </w:p>
    <w:p w:rsidR="00A91A3A" w:rsidRPr="00A91A3A" w:rsidRDefault="00A91A3A" w:rsidP="00A91A3A">
      <w:pPr>
        <w:shd w:val="clear" w:color="auto" w:fill="F5F5F5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1A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91A3A" w:rsidRPr="00A91A3A" w:rsidRDefault="00A91A3A" w:rsidP="00A91A3A">
      <w:pPr>
        <w:shd w:val="clear" w:color="auto" w:fill="F5F5F5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91A3A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349AF701" wp14:editId="62040E34">
            <wp:extent cx="5524500" cy="4752975"/>
            <wp:effectExtent l="0" t="0" r="0" b="0"/>
            <wp:docPr id="2" name="Рисунок 2" descr="http://momv.sankt-peterburg.info/ma/uslugi/reforma/ref031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mv.sankt-peterburg.info/ma/uslugi/reforma/ref031.files/image0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BA7" w:rsidRDefault="00575BA7">
      <w:bookmarkStart w:id="0" w:name="_GoBack"/>
      <w:bookmarkEnd w:id="0"/>
    </w:p>
    <w:sectPr w:rsidR="0057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3A"/>
    <w:rsid w:val="00575BA7"/>
    <w:rsid w:val="00A9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2EA68-F59F-44A0-B7D9-E20A7B60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Строева</dc:creator>
  <cp:keywords/>
  <dc:description/>
  <cp:lastModifiedBy>Света Строева</cp:lastModifiedBy>
  <cp:revision>1</cp:revision>
  <dcterms:created xsi:type="dcterms:W3CDTF">2016-12-25T15:21:00Z</dcterms:created>
  <dcterms:modified xsi:type="dcterms:W3CDTF">2016-12-25T15:22:00Z</dcterms:modified>
</cp:coreProperties>
</file>