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CC5" w:rsidRPr="00EE2CC5" w:rsidRDefault="00EE2CC5" w:rsidP="00EE2CC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EE2CC5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Первые назначения пенсий!</w:t>
      </w:r>
    </w:p>
    <w:p w:rsidR="00EE2CC5" w:rsidRDefault="00EE2CC5" w:rsidP="00EE2CC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2019 году изменился общеустановленный возраст, дающий право выхода на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сию. Пенсионный возраст повышается постепенно. Для этого предусмотрен длительный п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реходный период продолжительностью 10 лет (с 2019 по 2028 год). Первые несколько лет переходного периода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1964–1965 года рожд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ния и мужчины 1959–1960 года рождения.</w:t>
      </w:r>
    </w:p>
    <w:p w:rsidR="00EE2CC5" w:rsidRDefault="00EE2CC5" w:rsidP="00EE2CC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 1 июля 2019 года территориальные </w:t>
      </w:r>
      <w:r w:rsidR="008C3633" w:rsidRPr="008C3633">
        <w:rPr>
          <w:color w:val="000000"/>
          <w:lang w:eastAsia="ru-RU"/>
        </w:rPr>
        <w:t>управления</w:t>
      </w:r>
      <w:r>
        <w:rPr>
          <w:rFonts w:ascii="Tms Rmn" w:hAnsi="Tms Rmn" w:cs="Tms Rmn"/>
          <w:color w:val="000000"/>
          <w:lang w:eastAsia="ru-RU"/>
        </w:rPr>
        <w:t xml:space="preserve"> ПФР приступили к назначению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сий с учетом повышения пенсионного возраста. По специальной льготе страховые пенсии по старости устанавливаются женщинам в 55,5 лет и мужчинам, достигшим 60,5 лет. Таким 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разом, женщины, родившиеся в первом полугодии 1964 года и мужчины, родившиеся в пе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вом полугодии 1959 года, приобрели право выхода на пенсию во втором полугодии 2019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да. Так, например если женщине исполнилось 55 лет 1 января 2019 года, то право выхода на пенсию возникает 1 июля 2019 года. Если женщине 55 лет 30 июня 2019 года, то она выйдет на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сию 30 декабря 2019 года.</w:t>
      </w:r>
    </w:p>
    <w:p w:rsidR="00EE2CC5" w:rsidRDefault="00EE2CC5" w:rsidP="00EE2CC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зав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симо от возраста при установлении группы инвалидности. Прежний возраст выхода на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сию сохраняется у большинства граждан, имеющих право досрочного назначения пенсии (Категории лиц, которых не затронет повышение возраста выхода на пенсию можно посмо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реть на официальном сайте ПФР).</w:t>
      </w:r>
    </w:p>
    <w:p w:rsidR="00EE2CC5" w:rsidRDefault="00EE2CC5" w:rsidP="00EE2CC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:rsidR="00EE2CC5" w:rsidRDefault="00EE2CC5" w:rsidP="00EE2CC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итогам переходного периода, начиная с 2028 года и далее, возраст выхода на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сию у женщин составит 60 лет, у мужчин – 65 лет.</w:t>
      </w:r>
    </w:p>
    <w:p w:rsidR="00481676" w:rsidRPr="00EE2CC5" w:rsidRDefault="00EE2CC5" w:rsidP="00EE2CC5">
      <w:pPr>
        <w:ind w:firstLine="708"/>
      </w:pPr>
      <w:r>
        <w:rPr>
          <w:rFonts w:ascii="Tms Rmn" w:hAnsi="Tms Rmn" w:cs="Tms Rmn"/>
          <w:color w:val="000000"/>
          <w:lang w:eastAsia="ru-RU"/>
        </w:rPr>
        <w:t xml:space="preserve">Более подробная информация размещена на официальном сайте Пенсионного фонда в разделе </w:t>
      </w:r>
      <w:hyperlink r:id="rId8" w:history="1">
        <w:r>
          <w:rPr>
            <w:rFonts w:ascii="Tms Rmn" w:hAnsi="Tms Rmn" w:cs="Tms Rmn"/>
            <w:color w:val="0000FF"/>
            <w:u w:val="single"/>
            <w:lang w:eastAsia="ru-RU"/>
          </w:rPr>
          <w:t>«Что нужно знать об изменениях в пенсионной системе».</w:t>
        </w:r>
      </w:hyperlink>
    </w:p>
    <w:sectPr w:rsidR="00481676" w:rsidRPr="00EE2CC5" w:rsidSect="0015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BB" w:rsidRDefault="00983EBB">
      <w:r>
        <w:separator/>
      </w:r>
    </w:p>
  </w:endnote>
  <w:endnote w:type="continuationSeparator" w:id="0">
    <w:p w:rsidR="00983EBB" w:rsidRDefault="0098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22677A" w:rsidRDefault="00FB5F32" w:rsidP="0022677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BB" w:rsidRDefault="00983EBB">
      <w:r>
        <w:separator/>
      </w:r>
    </w:p>
  </w:footnote>
  <w:footnote w:type="continuationSeparator" w:id="0">
    <w:p w:rsidR="00983EBB" w:rsidRDefault="0098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5195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A" w:rsidRDefault="002267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7A19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677A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2F49B7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3633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83EBB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85A1C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4ED6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D5195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2709E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2CC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oproekt#info-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8BB4-EEC1-4A9F-8F66-4031EED3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2019-08-16T09:16:00Z</dcterms:created>
  <dcterms:modified xsi:type="dcterms:W3CDTF">2019-08-16T09:16:00Z</dcterms:modified>
</cp:coreProperties>
</file>