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025" w:rsidRDefault="00AE0025" w:rsidP="00D010FA">
      <w:pPr>
        <w:jc w:val="center"/>
        <w:rPr>
          <w:color w:val="FF0000"/>
          <w:sz w:val="28"/>
          <w:szCs w:val="28"/>
          <w:lang w:eastAsia="en-US"/>
        </w:rPr>
      </w:pPr>
      <w:r w:rsidRPr="007E3387">
        <w:rPr>
          <w:color w:val="FF0000"/>
          <w:sz w:val="28"/>
          <w:szCs w:val="28"/>
          <w:lang w:eastAsia="en-US"/>
        </w:rPr>
        <w:t>«Срок перечисления средств материнского капитала сокращен!»</w:t>
      </w:r>
    </w:p>
    <w:p w:rsidR="00D010FA" w:rsidRPr="007E3387" w:rsidRDefault="00D010FA" w:rsidP="00D010FA">
      <w:pPr>
        <w:jc w:val="center"/>
        <w:rPr>
          <w:color w:val="FF0000"/>
          <w:sz w:val="28"/>
          <w:szCs w:val="28"/>
          <w:lang w:eastAsia="en-US"/>
        </w:rPr>
      </w:pPr>
    </w:p>
    <w:p w:rsidR="00AE0025" w:rsidRPr="00EF71C3" w:rsidRDefault="00AE0025" w:rsidP="00AE0025">
      <w:pPr>
        <w:ind w:firstLine="709"/>
        <w:jc w:val="both"/>
        <w:rPr>
          <w:sz w:val="28"/>
          <w:szCs w:val="28"/>
        </w:rPr>
      </w:pPr>
      <w:r w:rsidRPr="00EF71C3">
        <w:rPr>
          <w:sz w:val="28"/>
          <w:szCs w:val="28"/>
        </w:rPr>
        <w:t>Вступило в действие постановление Правительства российской Федерации от 03.03.2017 № 253 «О внесении изменений в некоторые правовые акты Правительства Российской Федерации».</w:t>
      </w:r>
    </w:p>
    <w:p w:rsidR="00AE0025" w:rsidRPr="00EF71C3" w:rsidRDefault="00AE0025" w:rsidP="00AE0025">
      <w:pPr>
        <w:ind w:firstLine="709"/>
        <w:jc w:val="both"/>
        <w:rPr>
          <w:sz w:val="28"/>
          <w:szCs w:val="28"/>
        </w:rPr>
      </w:pPr>
      <w:r w:rsidRPr="00EF71C3">
        <w:rPr>
          <w:sz w:val="28"/>
          <w:szCs w:val="28"/>
        </w:rPr>
        <w:t>Поправки внесены в ряд актов, которыми регулируется порядок получения и использования средств материнского капитала.</w:t>
      </w:r>
    </w:p>
    <w:p w:rsidR="00AE0025" w:rsidRPr="00EF71C3" w:rsidRDefault="00AE0025" w:rsidP="00AE0025">
      <w:pPr>
        <w:ind w:firstLine="709"/>
        <w:jc w:val="both"/>
        <w:rPr>
          <w:sz w:val="28"/>
          <w:szCs w:val="28"/>
        </w:rPr>
      </w:pPr>
      <w:r w:rsidRPr="00EF71C3">
        <w:rPr>
          <w:sz w:val="28"/>
          <w:szCs w:val="28"/>
        </w:rPr>
        <w:t xml:space="preserve">В частности срок перечисления средств материнского капитала сокращен с 1 месяца до 10 рабочих дней </w:t>
      </w:r>
      <w:proofErr w:type="gramStart"/>
      <w:r w:rsidRPr="00EF71C3">
        <w:rPr>
          <w:sz w:val="28"/>
          <w:szCs w:val="28"/>
        </w:rPr>
        <w:t>с даты принятия</w:t>
      </w:r>
      <w:proofErr w:type="gramEnd"/>
      <w:r w:rsidRPr="00EF71C3">
        <w:rPr>
          <w:sz w:val="28"/>
          <w:szCs w:val="28"/>
        </w:rPr>
        <w:t xml:space="preserve"> решения об удовлетворении заявления о распоряжении этими средствами.</w:t>
      </w:r>
    </w:p>
    <w:p w:rsidR="00AE0025" w:rsidRPr="00EF71C3" w:rsidRDefault="00AE0025" w:rsidP="00AE0025">
      <w:pPr>
        <w:ind w:firstLine="709"/>
        <w:jc w:val="both"/>
        <w:rPr>
          <w:sz w:val="28"/>
          <w:szCs w:val="28"/>
        </w:rPr>
      </w:pPr>
      <w:r w:rsidRPr="00EF71C3">
        <w:rPr>
          <w:sz w:val="28"/>
          <w:szCs w:val="28"/>
        </w:rPr>
        <w:t xml:space="preserve">В соответствии с частью 1 статьи 8 Федерального закона от 29.12.2006 № 256-ФЗ «О дополнительных мерах государственной поддержки семей, имеющих детей» решение об удовлетворении или отказе в удовлетворении заявления выносится территориальным органом Пенсионного фонда Российской Федерации в месячный срок </w:t>
      </w:r>
      <w:proofErr w:type="gramStart"/>
      <w:r w:rsidRPr="00EF71C3">
        <w:rPr>
          <w:sz w:val="28"/>
          <w:szCs w:val="28"/>
        </w:rPr>
        <w:t>с даты приема</w:t>
      </w:r>
      <w:proofErr w:type="gramEnd"/>
      <w:r w:rsidRPr="00EF71C3">
        <w:rPr>
          <w:sz w:val="28"/>
          <w:szCs w:val="28"/>
        </w:rPr>
        <w:t xml:space="preserve"> заявления.</w:t>
      </w:r>
    </w:p>
    <w:p w:rsidR="00AE0025" w:rsidRPr="00EF71C3" w:rsidRDefault="00AE0025" w:rsidP="00AE0025">
      <w:pPr>
        <w:ind w:firstLine="709"/>
        <w:jc w:val="both"/>
        <w:rPr>
          <w:sz w:val="28"/>
          <w:szCs w:val="28"/>
        </w:rPr>
      </w:pPr>
      <w:proofErr w:type="gramStart"/>
      <w:r w:rsidRPr="00EF71C3">
        <w:rPr>
          <w:sz w:val="28"/>
          <w:szCs w:val="28"/>
        </w:rPr>
        <w:t>Кроме того, в случае направления средств (части средств) материнского (семейного) капитала на компенсацию затрат, понесенных на строительство объекта индивидуального жилищного строительства, право собственности на которое возникло не ранее 1 января 2007г., или на реконструкцию объекта индивидуального жилищного строительства, проведенную после января 2007 г., независимо от даты возникновения права собственности на объект индивидуального жилищного строительства, подвергавшийся реконструкции, осуществленные лицом, получившим сертификат</w:t>
      </w:r>
      <w:proofErr w:type="gramEnd"/>
      <w:r w:rsidRPr="00EF71C3">
        <w:rPr>
          <w:sz w:val="28"/>
          <w:szCs w:val="28"/>
        </w:rPr>
        <w:t>, или супругом лица, получившего сертификат, лицо, получившее сертификат, одновременно с иными документами, представляет выписку из Единого государственного реестра недвижимости, содержащую информацию о правах на объект индивидуального жилищного строительства.</w:t>
      </w:r>
    </w:p>
    <w:p w:rsidR="0080396C" w:rsidRDefault="0080396C"/>
    <w:sectPr w:rsidR="0080396C" w:rsidSect="00803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0A7509"/>
    <w:multiLevelType w:val="hybridMultilevel"/>
    <w:tmpl w:val="F5D0F7B8"/>
    <w:lvl w:ilvl="0" w:tplc="EB467DD6">
      <w:start w:val="1"/>
      <w:numFmt w:val="decimal"/>
      <w:lvlText w:val="%1."/>
      <w:lvlJc w:val="left"/>
      <w:pPr>
        <w:ind w:left="720" w:hanging="360"/>
      </w:pPr>
      <w:rPr>
        <w:rFonts w:ascii="Times New Roman" w:hAnsi="Times New Roman" w:cs="Times New Roman" w:hint="default"/>
        <w:b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0025"/>
    <w:rsid w:val="000352DE"/>
    <w:rsid w:val="0080396C"/>
    <w:rsid w:val="00AE0025"/>
    <w:rsid w:val="00D01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0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248</Words>
  <Characters>1416</Characters>
  <Application>Microsoft Office Word</Application>
  <DocSecurity>0</DocSecurity>
  <Lines>11</Lines>
  <Paragraphs>3</Paragraphs>
  <ScaleCrop>false</ScaleCrop>
  <Company>Krokoz™</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 МО Морские Ворота</dc:creator>
  <cp:keywords/>
  <dc:description/>
  <cp:lastModifiedBy>МА МО Морские Ворота</cp:lastModifiedBy>
  <cp:revision>4</cp:revision>
  <dcterms:created xsi:type="dcterms:W3CDTF">2017-12-18T06:19:00Z</dcterms:created>
  <dcterms:modified xsi:type="dcterms:W3CDTF">2017-12-18T06:36:00Z</dcterms:modified>
</cp:coreProperties>
</file>