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F8" w:rsidRDefault="00D054F8" w:rsidP="00D054F8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D054F8" w:rsidRDefault="00D054F8" w:rsidP="00D054F8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D054F8" w:rsidRDefault="00D054F8" w:rsidP="00D054F8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D054F8" w:rsidRDefault="00D054F8" w:rsidP="00D054F8">
      <w:pPr>
        <w:jc w:val="center"/>
        <w:rPr>
          <w:sz w:val="24"/>
        </w:rPr>
      </w:pPr>
    </w:p>
    <w:p w:rsidR="00D054F8" w:rsidRDefault="00D054F8" w:rsidP="00D0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25\3</w:t>
      </w:r>
    </w:p>
    <w:p w:rsidR="00D054F8" w:rsidRDefault="00D054F8" w:rsidP="00D054F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ноября 2005 года.</w:t>
      </w:r>
    </w:p>
    <w:p w:rsidR="00D054F8" w:rsidRDefault="00D054F8" w:rsidP="00D054F8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бюджет МО Морские ворота на 2005 год</w:t>
      </w:r>
    </w:p>
    <w:p w:rsidR="00D054F8" w:rsidRDefault="00D054F8" w:rsidP="00D054F8">
      <w:pPr>
        <w:jc w:val="center"/>
        <w:rPr>
          <w:sz w:val="24"/>
          <w:szCs w:val="24"/>
        </w:rPr>
      </w:pPr>
    </w:p>
    <w:p w:rsidR="00D054F8" w:rsidRDefault="00D054F8" w:rsidP="00D0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D054F8" w:rsidRDefault="00D054F8" w:rsidP="00D054F8">
      <w:pPr>
        <w:jc w:val="center"/>
        <w:rPr>
          <w:b/>
          <w:sz w:val="28"/>
          <w:szCs w:val="28"/>
        </w:rPr>
      </w:pPr>
    </w:p>
    <w:p w:rsidR="00D054F8" w:rsidRDefault="00D054F8" w:rsidP="00D054F8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В связи с изменением штатного расписания МО Морские ворота внести изменения в местный бюджет МО Морские ворота по следующим частям бюджета:</w:t>
      </w:r>
    </w:p>
    <w:p w:rsidR="00D054F8" w:rsidRDefault="00D054F8" w:rsidP="00D054F8">
      <w:pPr>
        <w:ind w:firstLine="540"/>
        <w:jc w:val="both"/>
      </w:pPr>
    </w:p>
    <w:p w:rsidR="00D054F8" w:rsidRDefault="00D054F8" w:rsidP="00D054F8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Расходная часть бюджета МО Морские ворота</w:t>
      </w:r>
    </w:p>
    <w:tbl>
      <w:tblPr>
        <w:tblStyle w:val="a3"/>
        <w:tblW w:w="9570" w:type="dxa"/>
        <w:tblInd w:w="108" w:type="dxa"/>
        <w:tblLayout w:type="fixed"/>
        <w:tblLook w:val="01E0"/>
      </w:tblPr>
      <w:tblGrid>
        <w:gridCol w:w="1131"/>
        <w:gridCol w:w="1415"/>
        <w:gridCol w:w="1415"/>
        <w:gridCol w:w="1440"/>
        <w:gridCol w:w="900"/>
        <w:gridCol w:w="900"/>
        <w:gridCol w:w="819"/>
        <w:gridCol w:w="801"/>
        <w:gridCol w:w="29"/>
        <w:gridCol w:w="720"/>
      </w:tblGrid>
      <w:tr w:rsidR="00D054F8" w:rsidTr="00D054F8">
        <w:trPr>
          <w:tblHeader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>Код</w:t>
            </w:r>
          </w:p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>раздела и подраздела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>Код целевой статьи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proofErr w:type="gramStart"/>
            <w:r>
              <w:rPr>
                <w:b/>
              </w:rPr>
              <w:t>экономиче-ской</w:t>
            </w:r>
            <w:proofErr w:type="spellEnd"/>
            <w:proofErr w:type="gramEnd"/>
          </w:p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>статьи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D054F8" w:rsidRDefault="00D054F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кв-л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кв-л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D054F8" w:rsidRDefault="00D054F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кв-л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кв-л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D054F8" w:rsidTr="00D054F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0010001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+3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center"/>
            </w:pPr>
            <w:r>
              <w:t>+3</w:t>
            </w:r>
          </w:p>
        </w:tc>
      </w:tr>
      <w:tr w:rsidR="00D054F8" w:rsidTr="00D054F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-60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</w:tr>
      <w:tr w:rsidR="00D054F8" w:rsidTr="00D054F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+2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center"/>
            </w:pPr>
            <w:r>
              <w:t>+2</w:t>
            </w:r>
          </w:p>
        </w:tc>
      </w:tr>
      <w:tr w:rsidR="00D054F8" w:rsidTr="00D054F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+20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center"/>
            </w:pPr>
            <w:r>
              <w:t>+20</w:t>
            </w:r>
          </w:p>
        </w:tc>
      </w:tr>
      <w:tr w:rsidR="00D054F8" w:rsidTr="00D054F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+110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center"/>
            </w:pPr>
            <w:r>
              <w:t>+110</w:t>
            </w:r>
          </w:p>
        </w:tc>
      </w:tr>
      <w:tr w:rsidR="00D054F8" w:rsidTr="00D054F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+30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center"/>
            </w:pPr>
            <w:r>
              <w:t>+30</w:t>
            </w:r>
          </w:p>
        </w:tc>
      </w:tr>
      <w:tr w:rsidR="00D054F8" w:rsidTr="00D054F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>+105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center"/>
              <w:rPr>
                <w:b/>
              </w:rPr>
            </w:pPr>
            <w:r>
              <w:rPr>
                <w:b/>
              </w:rPr>
              <w:t>+105</w:t>
            </w:r>
          </w:p>
        </w:tc>
      </w:tr>
      <w:tr w:rsidR="00D054F8" w:rsidTr="00D054F8"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  <w:rPr>
                <w:b/>
              </w:rPr>
            </w:pPr>
          </w:p>
        </w:tc>
      </w:tr>
      <w:tr w:rsidR="00D054F8" w:rsidTr="00D054F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0502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3510001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+115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center"/>
            </w:pPr>
            <w:r>
              <w:t>+115</w:t>
            </w:r>
          </w:p>
        </w:tc>
      </w:tr>
      <w:tr w:rsidR="00D054F8" w:rsidTr="00D054F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3510004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+23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center"/>
            </w:pPr>
            <w:r>
              <w:t>+23</w:t>
            </w:r>
          </w:p>
        </w:tc>
      </w:tr>
      <w:tr w:rsidR="00D054F8" w:rsidTr="00D054F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>+138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center"/>
              <w:rPr>
                <w:b/>
              </w:rPr>
            </w:pPr>
            <w:r>
              <w:rPr>
                <w:b/>
              </w:rPr>
              <w:t>+138</w:t>
            </w:r>
          </w:p>
        </w:tc>
      </w:tr>
      <w:tr w:rsidR="00D054F8" w:rsidTr="00D054F8"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  <w:rPr>
                <w:b/>
              </w:rPr>
            </w:pPr>
          </w:p>
        </w:tc>
      </w:tr>
      <w:tr w:rsidR="00D054F8" w:rsidTr="00D054F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+80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center"/>
            </w:pPr>
            <w:r>
              <w:t>+80</w:t>
            </w:r>
          </w:p>
        </w:tc>
      </w:tr>
      <w:tr w:rsidR="00D054F8" w:rsidTr="00D054F8"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4F8" w:rsidTr="00D054F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4570001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</w:pPr>
            <w:r>
              <w:t>+18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center"/>
            </w:pPr>
            <w:r>
              <w:t>+18</w:t>
            </w:r>
          </w:p>
        </w:tc>
      </w:tr>
      <w:tr w:rsidR="00D054F8" w:rsidTr="00D054F8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both"/>
              <w:rPr>
                <w:b/>
              </w:rPr>
            </w:pPr>
            <w:r>
              <w:rPr>
                <w:b/>
              </w:rPr>
              <w:t>+341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jc w:val="center"/>
              <w:rPr>
                <w:b/>
              </w:rPr>
            </w:pPr>
            <w:r>
              <w:rPr>
                <w:b/>
              </w:rPr>
              <w:t>+341</w:t>
            </w:r>
          </w:p>
        </w:tc>
      </w:tr>
    </w:tbl>
    <w:p w:rsidR="00D054F8" w:rsidRDefault="00D054F8" w:rsidP="00D054F8">
      <w:pPr>
        <w:ind w:firstLine="540"/>
        <w:jc w:val="both"/>
      </w:pPr>
    </w:p>
    <w:p w:rsidR="00D054F8" w:rsidRDefault="00D054F8" w:rsidP="00D054F8">
      <w:pPr>
        <w:ind w:firstLine="540"/>
        <w:jc w:val="both"/>
      </w:pPr>
    </w:p>
    <w:p w:rsidR="00D054F8" w:rsidRDefault="00D054F8" w:rsidP="00D054F8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Доходная часть бюджета:</w:t>
      </w:r>
    </w:p>
    <w:tbl>
      <w:tblPr>
        <w:tblStyle w:val="a3"/>
        <w:tblW w:w="0" w:type="auto"/>
        <w:tblInd w:w="0" w:type="dxa"/>
        <w:tblLook w:val="01E0"/>
      </w:tblPr>
      <w:tblGrid>
        <w:gridCol w:w="1008"/>
        <w:gridCol w:w="3464"/>
        <w:gridCol w:w="833"/>
        <w:gridCol w:w="1033"/>
        <w:gridCol w:w="1099"/>
        <w:gridCol w:w="1099"/>
        <w:gridCol w:w="1034"/>
      </w:tblGrid>
      <w:tr w:rsidR="00D054F8" w:rsidTr="00D054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статьи дохода и наименование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кв.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кв.</w:t>
            </w:r>
          </w:p>
        </w:tc>
      </w:tr>
      <w:tr w:rsidR="00D054F8" w:rsidTr="00D054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«налоги на совокупный доход»</w:t>
            </w:r>
          </w:p>
          <w:p w:rsidR="00D054F8" w:rsidRDefault="00D054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код 18210500000000000000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</w:pPr>
            <w:r>
              <w:t>+341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pStyle w:val="3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pStyle w:val="3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pStyle w:val="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</w:pPr>
            <w:r>
              <w:t>+341</w:t>
            </w:r>
          </w:p>
        </w:tc>
      </w:tr>
      <w:tr w:rsidR="00D054F8" w:rsidTr="00D054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«единый налог, распределяемый по уровням бюджетной системы РФ» </w:t>
            </w:r>
          </w:p>
          <w:p w:rsidR="00D054F8" w:rsidRDefault="00D054F8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18210502000010000110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  <w:rPr>
                <w:b/>
              </w:rPr>
            </w:pPr>
            <w:r>
              <w:rPr>
                <w:b/>
              </w:rPr>
              <w:t>+341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pStyle w:val="3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pStyle w:val="3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pStyle w:val="3"/>
              <w:rPr>
                <w:b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  <w:rPr>
                <w:b/>
              </w:rPr>
            </w:pPr>
            <w:r>
              <w:rPr>
                <w:b/>
              </w:rPr>
              <w:t>+341</w:t>
            </w:r>
          </w:p>
        </w:tc>
      </w:tr>
      <w:tr w:rsidR="00D054F8" w:rsidTr="00D054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ДОХОДОВ: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</w:pPr>
            <w:r>
              <w:t>+341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pStyle w:val="3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pStyle w:val="3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F8" w:rsidRDefault="00D054F8">
            <w:pPr>
              <w:pStyle w:val="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F8" w:rsidRDefault="00D054F8">
            <w:pPr>
              <w:pStyle w:val="3"/>
            </w:pPr>
            <w:r>
              <w:t>+341</w:t>
            </w:r>
          </w:p>
        </w:tc>
      </w:tr>
    </w:tbl>
    <w:p w:rsidR="00D054F8" w:rsidRDefault="00D054F8" w:rsidP="00D054F8">
      <w:pPr>
        <w:ind w:firstLine="720"/>
        <w:jc w:val="both"/>
        <w:rPr>
          <w:b/>
        </w:rPr>
      </w:pPr>
    </w:p>
    <w:p w:rsidR="00D054F8" w:rsidRDefault="00D054F8" w:rsidP="00D054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3.3. Утвердить местный  бюджет МО «Морские ворота» с учетом внесенных изменений:</w:t>
      </w:r>
    </w:p>
    <w:p w:rsidR="00D054F8" w:rsidRDefault="00D054F8" w:rsidP="00D054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-по доходам в сумме 7201 тыс. рублей;</w:t>
      </w:r>
    </w:p>
    <w:p w:rsidR="00D054F8" w:rsidRDefault="00D054F8" w:rsidP="00D054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-по расходам в сумме 7681 тыс. рублей;</w:t>
      </w:r>
    </w:p>
    <w:p w:rsidR="00D054F8" w:rsidRDefault="00D054F8" w:rsidP="00D054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-с дефицитом бюджета в сумме 480 тыс. рублей.</w:t>
      </w:r>
    </w:p>
    <w:p w:rsidR="00D054F8" w:rsidRDefault="00D054F8" w:rsidP="00D054F8">
      <w:pPr>
        <w:pStyle w:val="2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исполнением настоящего Постановления возложить на Главу МО Морские ворота-Председателя МС Попова О.Н.</w:t>
      </w:r>
    </w:p>
    <w:p w:rsidR="00D054F8" w:rsidRDefault="00D054F8" w:rsidP="00D054F8">
      <w:pPr>
        <w:pStyle w:val="31"/>
        <w:tabs>
          <w:tab w:val="num" w:pos="1429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3.5.Постановление вступает в силу в соответствии с действующим законодательством Российской Федерации.</w:t>
      </w:r>
    </w:p>
    <w:p w:rsidR="00D054F8" w:rsidRDefault="00D054F8" w:rsidP="00D054F8">
      <w:pPr>
        <w:spacing w:before="120"/>
        <w:rPr>
          <w:b/>
          <w:caps/>
        </w:rPr>
      </w:pPr>
    </w:p>
    <w:p w:rsidR="00D054F8" w:rsidRDefault="00D054F8" w:rsidP="00D054F8">
      <w:pPr>
        <w:jc w:val="both"/>
        <w:rPr>
          <w:b/>
          <w:sz w:val="24"/>
          <w:szCs w:val="24"/>
        </w:rPr>
      </w:pPr>
    </w:p>
    <w:p w:rsidR="00D054F8" w:rsidRDefault="00D054F8" w:rsidP="00D054F8">
      <w:pPr>
        <w:jc w:val="center"/>
        <w:rPr>
          <w:b/>
          <w:sz w:val="28"/>
          <w:szCs w:val="28"/>
        </w:rPr>
      </w:pPr>
    </w:p>
    <w:p w:rsidR="00D054F8" w:rsidRDefault="00D054F8" w:rsidP="00D054F8">
      <w:pPr>
        <w:pStyle w:val="3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</w:t>
      </w:r>
    </w:p>
    <w:p w:rsidR="00D054F8" w:rsidRDefault="00D054F8" w:rsidP="00D054F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                                О.Н.Попов</w:t>
      </w:r>
    </w:p>
    <w:p w:rsidR="00D054F8" w:rsidRDefault="00D054F8" w:rsidP="00D054F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D054F8" w:rsidRDefault="00D054F8" w:rsidP="00D054F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D054F8" w:rsidRDefault="00D054F8" w:rsidP="00D054F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D054F8" w:rsidRDefault="00D054F8" w:rsidP="00D054F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D054F8" w:rsidRDefault="00D054F8" w:rsidP="00D054F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406823" w:rsidRDefault="00406823"/>
    <w:sectPr w:rsidR="00406823" w:rsidSect="004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F8"/>
    <w:rsid w:val="00406823"/>
    <w:rsid w:val="00D0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4F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4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D054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5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D054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05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05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054F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D0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Krokoz™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2018-11-08T12:17:00Z</dcterms:created>
  <dcterms:modified xsi:type="dcterms:W3CDTF">2018-11-08T12:18:00Z</dcterms:modified>
</cp:coreProperties>
</file>