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69" w:rsidRDefault="007E2F69" w:rsidP="007E2F69">
      <w:pPr>
        <w:jc w:val="center"/>
      </w:pPr>
      <w:r>
        <w:rPr>
          <w:noProof/>
        </w:rPr>
        <w:drawing>
          <wp:inline distT="0" distB="0" distL="0" distR="0">
            <wp:extent cx="4476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 cy="514350"/>
                    </a:xfrm>
                    <a:prstGeom prst="rect">
                      <a:avLst/>
                    </a:prstGeom>
                    <a:noFill/>
                    <a:ln w="9525">
                      <a:noFill/>
                      <a:miter lim="800000"/>
                      <a:headEnd/>
                      <a:tailEnd/>
                    </a:ln>
                  </pic:spPr>
                </pic:pic>
              </a:graphicData>
            </a:graphic>
          </wp:inline>
        </w:drawing>
      </w:r>
    </w:p>
    <w:p w:rsidR="007E2F69" w:rsidRDefault="007E2F69" w:rsidP="007E2F69">
      <w:pPr>
        <w:jc w:val="center"/>
        <w:rPr>
          <w:b/>
          <w:sz w:val="28"/>
          <w:szCs w:val="28"/>
        </w:rPr>
      </w:pPr>
      <w:r>
        <w:rPr>
          <w:b/>
          <w:sz w:val="28"/>
          <w:szCs w:val="28"/>
        </w:rPr>
        <w:t>Муниципальный Совет</w:t>
      </w:r>
    </w:p>
    <w:p w:rsidR="007E2F69" w:rsidRDefault="007E2F69" w:rsidP="007E2F69">
      <w:pPr>
        <w:jc w:val="center"/>
        <w:rPr>
          <w:b/>
          <w:sz w:val="28"/>
          <w:szCs w:val="28"/>
        </w:rPr>
      </w:pPr>
      <w:r>
        <w:rPr>
          <w:b/>
          <w:sz w:val="28"/>
          <w:szCs w:val="28"/>
        </w:rPr>
        <w:t>Муниципального образования Морские ворота</w:t>
      </w:r>
    </w:p>
    <w:p w:rsidR="007E2F69" w:rsidRDefault="007E2F69" w:rsidP="007E2F69">
      <w:pPr>
        <w:jc w:val="center"/>
        <w:rPr>
          <w:b/>
          <w:sz w:val="28"/>
          <w:szCs w:val="28"/>
        </w:rPr>
      </w:pPr>
      <w:r>
        <w:rPr>
          <w:b/>
          <w:sz w:val="28"/>
          <w:szCs w:val="28"/>
        </w:rPr>
        <w:t>Санкт-Петербург</w:t>
      </w:r>
    </w:p>
    <w:p w:rsidR="007E2F69" w:rsidRDefault="007E2F69" w:rsidP="007E2F69">
      <w:pPr>
        <w:jc w:val="center"/>
      </w:pPr>
      <w:r>
        <w:t>_____________________________________________________________________________</w:t>
      </w:r>
    </w:p>
    <w:p w:rsidR="007E2F69" w:rsidRDefault="007E2F69" w:rsidP="007E2F69">
      <w:pPr>
        <w:jc w:val="center"/>
        <w:rPr>
          <w:b/>
        </w:rPr>
      </w:pPr>
    </w:p>
    <w:p w:rsidR="007E2F69" w:rsidRDefault="007E2F69" w:rsidP="007E2F69">
      <w:pPr>
        <w:jc w:val="center"/>
        <w:rPr>
          <w:b/>
        </w:rPr>
      </w:pPr>
      <w:r>
        <w:rPr>
          <w:b/>
        </w:rPr>
        <w:t>РЕШЕНИЕ</w:t>
      </w:r>
    </w:p>
    <w:p w:rsidR="007E2F69" w:rsidRDefault="007E2F69" w:rsidP="007E2F69">
      <w:pPr>
        <w:numPr>
          <w:ilvl w:val="2"/>
          <w:numId w:val="1"/>
        </w:numPr>
        <w:jc w:val="both"/>
        <w:rPr>
          <w:b/>
        </w:rPr>
      </w:pPr>
      <w:r>
        <w:rPr>
          <w:b/>
        </w:rPr>
        <w:t xml:space="preserve"> № 18/3 </w:t>
      </w:r>
    </w:p>
    <w:p w:rsidR="007E2F69" w:rsidRDefault="007E2F69" w:rsidP="007E2F69">
      <w:pPr>
        <w:jc w:val="both"/>
        <w:rPr>
          <w:b/>
        </w:rPr>
      </w:pPr>
    </w:p>
    <w:p w:rsidR="007E2F69" w:rsidRDefault="007E2F69" w:rsidP="007E2F69">
      <w:pPr>
        <w:jc w:val="both"/>
        <w:rPr>
          <w:b/>
        </w:rPr>
      </w:pPr>
    </w:p>
    <w:p w:rsidR="007E2F69" w:rsidRDefault="007E2F69" w:rsidP="007E2F69">
      <w:pPr>
        <w:jc w:val="both"/>
        <w:rPr>
          <w:b/>
          <w:sz w:val="16"/>
          <w:szCs w:val="16"/>
        </w:rPr>
      </w:pPr>
      <w:r>
        <w:rPr>
          <w:b/>
          <w:sz w:val="16"/>
          <w:szCs w:val="16"/>
        </w:rPr>
        <w:t xml:space="preserve">О внесении изменений в Положения </w:t>
      </w:r>
    </w:p>
    <w:p w:rsidR="007E2F69" w:rsidRDefault="007E2F69" w:rsidP="007E2F69">
      <w:pPr>
        <w:jc w:val="both"/>
        <w:rPr>
          <w:b/>
          <w:sz w:val="16"/>
          <w:szCs w:val="16"/>
        </w:rPr>
      </w:pPr>
      <w:r>
        <w:rPr>
          <w:b/>
          <w:sz w:val="16"/>
          <w:szCs w:val="16"/>
        </w:rPr>
        <w:t xml:space="preserve">«О денежном содержании муниципальных служащих </w:t>
      </w:r>
    </w:p>
    <w:p w:rsidR="007E2F69" w:rsidRDefault="007E2F69" w:rsidP="007E2F69">
      <w:pPr>
        <w:jc w:val="both"/>
        <w:rPr>
          <w:b/>
          <w:sz w:val="16"/>
          <w:szCs w:val="16"/>
        </w:rPr>
      </w:pPr>
      <w:r>
        <w:rPr>
          <w:b/>
          <w:sz w:val="16"/>
          <w:szCs w:val="16"/>
        </w:rPr>
        <w:t xml:space="preserve">Местной Администрации муниципального образования </w:t>
      </w:r>
    </w:p>
    <w:p w:rsidR="007E2F69" w:rsidRDefault="007E2F69" w:rsidP="007E2F69">
      <w:pPr>
        <w:jc w:val="both"/>
        <w:rPr>
          <w:b/>
          <w:sz w:val="16"/>
          <w:szCs w:val="16"/>
        </w:rPr>
      </w:pPr>
      <w:r>
        <w:rPr>
          <w:b/>
          <w:sz w:val="16"/>
          <w:szCs w:val="16"/>
        </w:rPr>
        <w:t xml:space="preserve">Морские ворота», «О денежном содержании депутатов </w:t>
      </w:r>
    </w:p>
    <w:p w:rsidR="007E2F69" w:rsidRDefault="007E2F69" w:rsidP="007E2F69">
      <w:pPr>
        <w:jc w:val="both"/>
        <w:rPr>
          <w:b/>
          <w:sz w:val="16"/>
          <w:szCs w:val="16"/>
        </w:rPr>
      </w:pPr>
      <w:r>
        <w:rPr>
          <w:b/>
          <w:sz w:val="16"/>
          <w:szCs w:val="16"/>
        </w:rPr>
        <w:t xml:space="preserve">Муниципального Совета муниципального образования </w:t>
      </w:r>
    </w:p>
    <w:p w:rsidR="007E2F69" w:rsidRDefault="007E2F69" w:rsidP="007E2F69">
      <w:pPr>
        <w:jc w:val="both"/>
        <w:rPr>
          <w:b/>
          <w:sz w:val="16"/>
          <w:szCs w:val="16"/>
        </w:rPr>
      </w:pPr>
      <w:r>
        <w:rPr>
          <w:b/>
          <w:sz w:val="16"/>
          <w:szCs w:val="16"/>
        </w:rPr>
        <w:t xml:space="preserve">Морские ворота, </w:t>
      </w:r>
      <w:proofErr w:type="gramStart"/>
      <w:r>
        <w:rPr>
          <w:b/>
          <w:sz w:val="16"/>
          <w:szCs w:val="16"/>
        </w:rPr>
        <w:t>осуществляющих</w:t>
      </w:r>
      <w:proofErr w:type="gramEnd"/>
      <w:r>
        <w:rPr>
          <w:b/>
          <w:sz w:val="16"/>
          <w:szCs w:val="16"/>
        </w:rPr>
        <w:t xml:space="preserve"> свои полномочия </w:t>
      </w:r>
    </w:p>
    <w:p w:rsidR="007E2F69" w:rsidRDefault="007E2F69" w:rsidP="007E2F69">
      <w:pPr>
        <w:jc w:val="both"/>
        <w:rPr>
          <w:b/>
          <w:sz w:val="16"/>
          <w:szCs w:val="16"/>
        </w:rPr>
      </w:pPr>
      <w:r>
        <w:rPr>
          <w:b/>
          <w:sz w:val="16"/>
          <w:szCs w:val="16"/>
        </w:rPr>
        <w:t xml:space="preserve">а постоянной основе», «Об отпусках депутатов </w:t>
      </w:r>
    </w:p>
    <w:p w:rsidR="007E2F69" w:rsidRDefault="007E2F69" w:rsidP="007E2F69">
      <w:pPr>
        <w:jc w:val="both"/>
        <w:rPr>
          <w:b/>
          <w:sz w:val="16"/>
          <w:szCs w:val="16"/>
        </w:rPr>
      </w:pPr>
      <w:r>
        <w:rPr>
          <w:b/>
          <w:sz w:val="16"/>
          <w:szCs w:val="16"/>
        </w:rPr>
        <w:t xml:space="preserve">Муниципального Совета муниципального образования </w:t>
      </w:r>
    </w:p>
    <w:p w:rsidR="007E2F69" w:rsidRDefault="007E2F69" w:rsidP="007E2F69">
      <w:pPr>
        <w:jc w:val="both"/>
        <w:rPr>
          <w:b/>
          <w:sz w:val="16"/>
          <w:szCs w:val="16"/>
        </w:rPr>
      </w:pPr>
      <w:r>
        <w:rPr>
          <w:b/>
          <w:sz w:val="16"/>
          <w:szCs w:val="16"/>
        </w:rPr>
        <w:t xml:space="preserve">Морские ворота, </w:t>
      </w:r>
      <w:proofErr w:type="gramStart"/>
      <w:r>
        <w:rPr>
          <w:b/>
          <w:sz w:val="16"/>
          <w:szCs w:val="16"/>
        </w:rPr>
        <w:t>осуществляющих</w:t>
      </w:r>
      <w:proofErr w:type="gramEnd"/>
      <w:r>
        <w:rPr>
          <w:b/>
          <w:sz w:val="16"/>
          <w:szCs w:val="16"/>
        </w:rPr>
        <w:t xml:space="preserve"> свои полномочия на</w:t>
      </w:r>
    </w:p>
    <w:p w:rsidR="007E2F69" w:rsidRDefault="007E2F69" w:rsidP="007E2F69">
      <w:pPr>
        <w:jc w:val="both"/>
        <w:rPr>
          <w:b/>
          <w:sz w:val="16"/>
          <w:szCs w:val="16"/>
        </w:rPr>
      </w:pPr>
      <w:r>
        <w:rPr>
          <w:b/>
          <w:sz w:val="16"/>
          <w:szCs w:val="16"/>
        </w:rPr>
        <w:t>постоянной основе», «О порядке оплаты путевок детям,</w:t>
      </w:r>
    </w:p>
    <w:p w:rsidR="007E2F69" w:rsidRDefault="007E2F69" w:rsidP="007E2F69">
      <w:pPr>
        <w:jc w:val="both"/>
        <w:rPr>
          <w:b/>
          <w:sz w:val="16"/>
          <w:szCs w:val="16"/>
        </w:rPr>
      </w:pPr>
      <w:r>
        <w:rPr>
          <w:b/>
          <w:sz w:val="16"/>
          <w:szCs w:val="16"/>
        </w:rPr>
        <w:t xml:space="preserve">оставшимся без попечения родителей, </w:t>
      </w:r>
      <w:proofErr w:type="gramStart"/>
      <w:r>
        <w:rPr>
          <w:b/>
          <w:sz w:val="16"/>
          <w:szCs w:val="16"/>
        </w:rPr>
        <w:t>в</w:t>
      </w:r>
      <w:proofErr w:type="gramEnd"/>
      <w:r>
        <w:rPr>
          <w:b/>
          <w:sz w:val="16"/>
          <w:szCs w:val="16"/>
        </w:rPr>
        <w:t xml:space="preserve"> оздоровительные</w:t>
      </w:r>
    </w:p>
    <w:p w:rsidR="007E2F69" w:rsidRDefault="007E2F69" w:rsidP="007E2F69">
      <w:pPr>
        <w:jc w:val="both"/>
        <w:rPr>
          <w:b/>
          <w:sz w:val="16"/>
          <w:szCs w:val="16"/>
        </w:rPr>
      </w:pPr>
      <w:r>
        <w:rPr>
          <w:b/>
          <w:sz w:val="16"/>
          <w:szCs w:val="16"/>
        </w:rPr>
        <w:t xml:space="preserve"> лагеря, оплаты санаторно-курортного лечения, выплаты </w:t>
      </w:r>
    </w:p>
    <w:p w:rsidR="007E2F69" w:rsidRDefault="007E2F69" w:rsidP="007E2F69">
      <w:pPr>
        <w:jc w:val="both"/>
        <w:rPr>
          <w:b/>
          <w:sz w:val="16"/>
          <w:szCs w:val="16"/>
        </w:rPr>
      </w:pPr>
      <w:r>
        <w:rPr>
          <w:b/>
          <w:sz w:val="16"/>
          <w:szCs w:val="16"/>
        </w:rPr>
        <w:t xml:space="preserve">компенсации проезда в период каникул к месту жительства </w:t>
      </w:r>
    </w:p>
    <w:p w:rsidR="007E2F69" w:rsidRDefault="007E2F69" w:rsidP="007E2F69">
      <w:pPr>
        <w:jc w:val="both"/>
        <w:rPr>
          <w:b/>
          <w:sz w:val="16"/>
          <w:szCs w:val="16"/>
        </w:rPr>
      </w:pPr>
      <w:r>
        <w:rPr>
          <w:b/>
          <w:sz w:val="16"/>
          <w:szCs w:val="16"/>
        </w:rPr>
        <w:t xml:space="preserve"> обратно, а также о компенсации затрат на питание, проезд</w:t>
      </w:r>
    </w:p>
    <w:p w:rsidR="007E2F69" w:rsidRDefault="007E2F69" w:rsidP="007E2F69">
      <w:pPr>
        <w:jc w:val="both"/>
        <w:rPr>
          <w:b/>
          <w:sz w:val="16"/>
          <w:szCs w:val="16"/>
        </w:rPr>
      </w:pPr>
      <w:r>
        <w:rPr>
          <w:b/>
          <w:sz w:val="16"/>
          <w:szCs w:val="16"/>
        </w:rPr>
        <w:t xml:space="preserve">и приобретение спортивного инвентаря в случаях проведения </w:t>
      </w:r>
    </w:p>
    <w:p w:rsidR="007E2F69" w:rsidRDefault="007E2F69" w:rsidP="007E2F69">
      <w:pPr>
        <w:jc w:val="both"/>
        <w:rPr>
          <w:b/>
          <w:sz w:val="16"/>
          <w:szCs w:val="16"/>
        </w:rPr>
      </w:pPr>
      <w:r>
        <w:rPr>
          <w:b/>
          <w:sz w:val="16"/>
          <w:szCs w:val="16"/>
        </w:rPr>
        <w:t>отдыха с опекуном», «О порядке выплаты денежных средств</w:t>
      </w:r>
    </w:p>
    <w:p w:rsidR="007E2F69" w:rsidRDefault="007E2F69" w:rsidP="007E2F69">
      <w:pPr>
        <w:jc w:val="both"/>
        <w:rPr>
          <w:b/>
          <w:sz w:val="16"/>
          <w:szCs w:val="16"/>
        </w:rPr>
      </w:pPr>
      <w:r>
        <w:rPr>
          <w:b/>
          <w:sz w:val="16"/>
          <w:szCs w:val="16"/>
        </w:rPr>
        <w:t xml:space="preserve"> на питание, приобретение одежды, обуви, мягкого инвентаря </w:t>
      </w:r>
    </w:p>
    <w:p w:rsidR="007E2F69" w:rsidRDefault="007E2F69" w:rsidP="007E2F69">
      <w:pPr>
        <w:jc w:val="both"/>
        <w:rPr>
          <w:b/>
          <w:sz w:val="16"/>
          <w:szCs w:val="16"/>
        </w:rPr>
      </w:pPr>
      <w:r>
        <w:rPr>
          <w:b/>
          <w:sz w:val="16"/>
          <w:szCs w:val="16"/>
        </w:rPr>
        <w:t>для детей, находящихся под опекой (попечительством)»</w:t>
      </w:r>
    </w:p>
    <w:p w:rsidR="007E2F69" w:rsidRDefault="007E2F69" w:rsidP="007E2F69">
      <w:pPr>
        <w:jc w:val="both"/>
        <w:rPr>
          <w:b/>
          <w:sz w:val="16"/>
          <w:szCs w:val="16"/>
        </w:rPr>
      </w:pPr>
    </w:p>
    <w:p w:rsidR="007E2F69" w:rsidRDefault="007E2F69" w:rsidP="007E2F69">
      <w:pPr>
        <w:jc w:val="both"/>
        <w:rPr>
          <w:b/>
        </w:rPr>
      </w:pPr>
      <w:r>
        <w:rPr>
          <w:b/>
        </w:rPr>
        <w:t>СОВЕТ РЕШИЛ:</w:t>
      </w:r>
    </w:p>
    <w:p w:rsidR="007E2F69" w:rsidRDefault="007E2F69" w:rsidP="007E2F69">
      <w:pPr>
        <w:ind w:firstLine="720"/>
        <w:jc w:val="both"/>
        <w:rPr>
          <w:b/>
          <w:sz w:val="28"/>
          <w:szCs w:val="28"/>
        </w:rPr>
      </w:pPr>
    </w:p>
    <w:p w:rsidR="007E2F69" w:rsidRDefault="007E2F69" w:rsidP="007E2F69">
      <w:pPr>
        <w:pStyle w:val="a3"/>
        <w:ind w:firstLine="540"/>
        <w:jc w:val="both"/>
        <w:rPr>
          <w:b/>
          <w:sz w:val="28"/>
          <w:szCs w:val="28"/>
        </w:rPr>
      </w:pPr>
      <w:r>
        <w:rPr>
          <w:b/>
          <w:sz w:val="28"/>
          <w:szCs w:val="28"/>
        </w:rPr>
        <w:t>3.1. В связи с принятием новой редакции Положения «О структуре Местной Администрации муниципального образования Морские ворота» и введением в действие нового штатного расписания Местной Администрации муниципального образования Морские ворота внести следующие  изменения:</w:t>
      </w:r>
    </w:p>
    <w:p w:rsidR="007E2F69" w:rsidRDefault="007E2F69" w:rsidP="007E2F69">
      <w:pPr>
        <w:pStyle w:val="a3"/>
        <w:ind w:firstLine="540"/>
        <w:jc w:val="both"/>
        <w:rPr>
          <w:b/>
          <w:sz w:val="28"/>
          <w:szCs w:val="28"/>
        </w:rPr>
      </w:pPr>
      <w:r>
        <w:rPr>
          <w:b/>
          <w:sz w:val="28"/>
          <w:szCs w:val="28"/>
        </w:rPr>
        <w:t xml:space="preserve">3.1.1. </w:t>
      </w:r>
      <w:proofErr w:type="gramStart"/>
      <w:r>
        <w:rPr>
          <w:b/>
          <w:sz w:val="28"/>
          <w:szCs w:val="28"/>
        </w:rPr>
        <w:t>В Положения «О денежном содержании муниципальных служащих Местной Администрации муниципального образования Морские ворота», «О денежном содержании депутатов Муниципального Совета муниципального образования Морские ворота, осуществляющих свои полномочия на постоянной основе», «Об отпусках депутатов Муниципального Совета муниципального образования Морские ворота, осуществляющих свои полномочия на постоянной основе» - вместо слов «Руководитель Структурного подразделения по бухгалтерскому учету и отчетности» читать «Главный бухгалтер Местной Администрации».</w:t>
      </w:r>
      <w:proofErr w:type="gramEnd"/>
    </w:p>
    <w:p w:rsidR="007E2F69" w:rsidRDefault="007E2F69" w:rsidP="007E2F69">
      <w:pPr>
        <w:pStyle w:val="a3"/>
        <w:ind w:firstLine="540"/>
        <w:jc w:val="both"/>
        <w:rPr>
          <w:b/>
          <w:sz w:val="28"/>
          <w:szCs w:val="28"/>
        </w:rPr>
      </w:pPr>
      <w:r>
        <w:rPr>
          <w:b/>
          <w:sz w:val="28"/>
          <w:szCs w:val="28"/>
        </w:rPr>
        <w:t xml:space="preserve">3.2.1. </w:t>
      </w:r>
      <w:proofErr w:type="gramStart"/>
      <w:r>
        <w:rPr>
          <w:b/>
          <w:sz w:val="28"/>
          <w:szCs w:val="28"/>
        </w:rPr>
        <w:t>В Положения «О порядке оплаты путевок детям, оставшимся без попечения родителей, в оздоровительные лагеря, оплаты санаторно-курортного лечения, выплаты компенсации проезда в период каникул к месту жительства и обратно, а также о компенсации затрат на питание, проезд и приобретение спортивного инвентаря в случаях проведения отдыха с опекуном», «О порядке выплаты денежных средств на питание, приобретение одежды, обуви, мягкого инвентаря для детей</w:t>
      </w:r>
      <w:proofErr w:type="gramEnd"/>
      <w:r>
        <w:rPr>
          <w:b/>
          <w:sz w:val="28"/>
          <w:szCs w:val="28"/>
        </w:rPr>
        <w:t xml:space="preserve">, </w:t>
      </w:r>
      <w:r>
        <w:rPr>
          <w:b/>
          <w:sz w:val="28"/>
          <w:szCs w:val="28"/>
        </w:rPr>
        <w:lastRenderedPageBreak/>
        <w:t>находящихся под опекой (попечительством)» - вместо слов «Структурное подразделение по защите прав детей, опеке и попечительству» читать «Структурное подразделение по юридическому сопровождению и  защите гражданских прав».</w:t>
      </w:r>
    </w:p>
    <w:p w:rsidR="007E2F69" w:rsidRDefault="007E2F69" w:rsidP="007E2F69">
      <w:pPr>
        <w:pStyle w:val="3"/>
        <w:tabs>
          <w:tab w:val="num" w:pos="1429"/>
        </w:tabs>
        <w:ind w:left="0" w:firstLine="720"/>
        <w:jc w:val="both"/>
        <w:rPr>
          <w:b/>
          <w:sz w:val="28"/>
          <w:szCs w:val="28"/>
        </w:rPr>
      </w:pPr>
      <w:r>
        <w:rPr>
          <w:b/>
          <w:sz w:val="28"/>
          <w:szCs w:val="28"/>
        </w:rPr>
        <w:t>3.2.Ответственность за выполнение настоящего Решения возложить на Главу МО Морские ворота - Председателя МС Попова О.Н.</w:t>
      </w:r>
    </w:p>
    <w:p w:rsidR="007E2F69" w:rsidRDefault="007E2F69" w:rsidP="007E2F69">
      <w:pPr>
        <w:pStyle w:val="3"/>
        <w:tabs>
          <w:tab w:val="num" w:pos="1429"/>
        </w:tabs>
        <w:ind w:left="0" w:firstLine="720"/>
        <w:jc w:val="both"/>
        <w:rPr>
          <w:b/>
          <w:sz w:val="28"/>
          <w:szCs w:val="28"/>
        </w:rPr>
      </w:pPr>
      <w:r>
        <w:rPr>
          <w:b/>
          <w:sz w:val="28"/>
          <w:szCs w:val="28"/>
        </w:rPr>
        <w:t xml:space="preserve">3.3.Решение вступает в силу в соответствии с действующим законодательством  РФ.  </w:t>
      </w:r>
    </w:p>
    <w:p w:rsidR="007E2F69" w:rsidRDefault="007E2F69" w:rsidP="007E2F69">
      <w:pPr>
        <w:jc w:val="both"/>
        <w:rPr>
          <w:b/>
        </w:rPr>
      </w:pPr>
    </w:p>
    <w:p w:rsidR="007E2F69" w:rsidRDefault="007E2F69" w:rsidP="007E2F69">
      <w:pPr>
        <w:pStyle w:val="3"/>
        <w:ind w:left="0" w:firstLine="720"/>
        <w:jc w:val="both"/>
        <w:rPr>
          <w:sz w:val="24"/>
          <w:szCs w:val="24"/>
        </w:rPr>
      </w:pPr>
    </w:p>
    <w:p w:rsidR="007E2F69" w:rsidRDefault="007E2F69" w:rsidP="007E2F69">
      <w:pPr>
        <w:pStyle w:val="3"/>
        <w:ind w:left="0" w:firstLine="720"/>
        <w:jc w:val="both"/>
        <w:rPr>
          <w:sz w:val="24"/>
          <w:szCs w:val="24"/>
        </w:rPr>
      </w:pPr>
    </w:p>
    <w:p w:rsidR="007E2F69" w:rsidRDefault="007E2F69" w:rsidP="007E2F69">
      <w:pPr>
        <w:pStyle w:val="3"/>
        <w:ind w:left="0" w:firstLine="720"/>
        <w:jc w:val="both"/>
        <w:rPr>
          <w:sz w:val="24"/>
          <w:szCs w:val="24"/>
        </w:rPr>
      </w:pPr>
    </w:p>
    <w:p w:rsidR="007E2F69" w:rsidRDefault="007E2F69" w:rsidP="007E2F69">
      <w:pPr>
        <w:pStyle w:val="3"/>
        <w:ind w:left="0" w:firstLine="720"/>
        <w:jc w:val="both"/>
        <w:rPr>
          <w:sz w:val="24"/>
          <w:szCs w:val="24"/>
        </w:rPr>
      </w:pPr>
      <w:r>
        <w:rPr>
          <w:sz w:val="24"/>
          <w:szCs w:val="24"/>
        </w:rPr>
        <w:t xml:space="preserve">Председательствующий, </w:t>
      </w:r>
    </w:p>
    <w:p w:rsidR="007E2F69" w:rsidRDefault="007E2F69" w:rsidP="007E2F69">
      <w:pPr>
        <w:pStyle w:val="2"/>
        <w:spacing w:before="60" w:line="240" w:lineRule="auto"/>
        <w:ind w:left="0" w:firstLine="720"/>
        <w:jc w:val="both"/>
        <w:rPr>
          <w:sz w:val="24"/>
          <w:szCs w:val="24"/>
        </w:rPr>
      </w:pPr>
      <w:r>
        <w:rPr>
          <w:sz w:val="24"/>
          <w:szCs w:val="24"/>
        </w:rPr>
        <w:t>Глава МО Морские ворота</w:t>
      </w:r>
    </w:p>
    <w:p w:rsidR="007E2F69" w:rsidRDefault="007E2F69" w:rsidP="007E2F69">
      <w:pPr>
        <w:pStyle w:val="2"/>
        <w:spacing w:before="60" w:line="240" w:lineRule="auto"/>
        <w:ind w:left="0" w:firstLine="720"/>
        <w:jc w:val="both"/>
        <w:rPr>
          <w:sz w:val="24"/>
          <w:szCs w:val="24"/>
        </w:rPr>
      </w:pPr>
      <w:r>
        <w:rPr>
          <w:sz w:val="24"/>
          <w:szCs w:val="24"/>
        </w:rPr>
        <w:t>-Председатель МС                                                                                            Попов О.Н.</w:t>
      </w: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7E2F69" w:rsidRDefault="007E2F69" w:rsidP="007E2F69">
      <w:pPr>
        <w:pStyle w:val="2"/>
        <w:spacing w:before="60" w:line="240" w:lineRule="auto"/>
        <w:ind w:left="0" w:firstLine="720"/>
        <w:jc w:val="both"/>
        <w:rPr>
          <w:sz w:val="24"/>
          <w:szCs w:val="24"/>
        </w:rPr>
      </w:pPr>
    </w:p>
    <w:p w:rsidR="009352FD" w:rsidRDefault="009352FD"/>
    <w:sectPr w:rsidR="009352FD" w:rsidSect="009352F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8B1" w:rsidRDefault="000118B1" w:rsidP="007E2F69">
      <w:r>
        <w:separator/>
      </w:r>
    </w:p>
  </w:endnote>
  <w:endnote w:type="continuationSeparator" w:id="0">
    <w:p w:rsidR="000118B1" w:rsidRDefault="000118B1" w:rsidP="007E2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498"/>
      <w:docPartObj>
        <w:docPartGallery w:val="Page Numbers (Bottom of Page)"/>
        <w:docPartUnique/>
      </w:docPartObj>
    </w:sdtPr>
    <w:sdtContent>
      <w:p w:rsidR="007E2F69" w:rsidRDefault="007E2F69">
        <w:pPr>
          <w:pStyle w:val="a8"/>
          <w:jc w:val="right"/>
        </w:pPr>
        <w:fldSimple w:instr=" PAGE   \* MERGEFORMAT ">
          <w:r>
            <w:rPr>
              <w:noProof/>
            </w:rPr>
            <w:t>1</w:t>
          </w:r>
        </w:fldSimple>
      </w:p>
    </w:sdtContent>
  </w:sdt>
  <w:p w:rsidR="007E2F69" w:rsidRDefault="007E2F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8B1" w:rsidRDefault="000118B1" w:rsidP="007E2F69">
      <w:r>
        <w:separator/>
      </w:r>
    </w:p>
  </w:footnote>
  <w:footnote w:type="continuationSeparator" w:id="0">
    <w:p w:rsidR="000118B1" w:rsidRDefault="000118B1" w:rsidP="007E2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10270"/>
    <w:multiLevelType w:val="multilevel"/>
    <w:tmpl w:val="F3349FB2"/>
    <w:lvl w:ilvl="0">
      <w:start w:val="15"/>
      <w:numFmt w:val="decimal"/>
      <w:lvlText w:val="%1"/>
      <w:lvlJc w:val="left"/>
      <w:pPr>
        <w:tabs>
          <w:tab w:val="num" w:pos="8550"/>
        </w:tabs>
        <w:ind w:left="8550" w:hanging="8550"/>
      </w:pPr>
    </w:lvl>
    <w:lvl w:ilvl="1">
      <w:start w:val="5"/>
      <w:numFmt w:val="decimalZero"/>
      <w:lvlText w:val="%1.%2"/>
      <w:lvlJc w:val="left"/>
      <w:pPr>
        <w:tabs>
          <w:tab w:val="num" w:pos="8550"/>
        </w:tabs>
        <w:ind w:left="8550" w:hanging="8550"/>
      </w:pPr>
    </w:lvl>
    <w:lvl w:ilvl="2">
      <w:start w:val="2006"/>
      <w:numFmt w:val="none"/>
      <w:lvlText w:val="24.10.2006"/>
      <w:lvlJc w:val="left"/>
      <w:pPr>
        <w:tabs>
          <w:tab w:val="num" w:pos="8550"/>
        </w:tabs>
        <w:ind w:left="8550" w:hanging="8550"/>
      </w:pPr>
    </w:lvl>
    <w:lvl w:ilvl="3">
      <w:start w:val="1"/>
      <w:numFmt w:val="decimal"/>
      <w:lvlText w:val="%1.%2.%3.%4"/>
      <w:lvlJc w:val="left"/>
      <w:pPr>
        <w:tabs>
          <w:tab w:val="num" w:pos="8550"/>
        </w:tabs>
        <w:ind w:left="8550" w:hanging="8550"/>
      </w:pPr>
    </w:lvl>
    <w:lvl w:ilvl="4">
      <w:start w:val="1"/>
      <w:numFmt w:val="decimal"/>
      <w:lvlText w:val="%1.%2.%3.%4.%5"/>
      <w:lvlJc w:val="left"/>
      <w:pPr>
        <w:tabs>
          <w:tab w:val="num" w:pos="8550"/>
        </w:tabs>
        <w:ind w:left="8550" w:hanging="8550"/>
      </w:pPr>
    </w:lvl>
    <w:lvl w:ilvl="5">
      <w:start w:val="1"/>
      <w:numFmt w:val="decimal"/>
      <w:lvlText w:val="%1.%2.%3.%4.%5.%6"/>
      <w:lvlJc w:val="left"/>
      <w:pPr>
        <w:tabs>
          <w:tab w:val="num" w:pos="8550"/>
        </w:tabs>
        <w:ind w:left="8550" w:hanging="8550"/>
      </w:pPr>
    </w:lvl>
    <w:lvl w:ilvl="6">
      <w:start w:val="1"/>
      <w:numFmt w:val="decimal"/>
      <w:lvlText w:val="%1.%2.%3.%4.%5.%6.%7"/>
      <w:lvlJc w:val="left"/>
      <w:pPr>
        <w:tabs>
          <w:tab w:val="num" w:pos="8550"/>
        </w:tabs>
        <w:ind w:left="8550" w:hanging="8550"/>
      </w:pPr>
    </w:lvl>
    <w:lvl w:ilvl="7">
      <w:start w:val="1"/>
      <w:numFmt w:val="decimal"/>
      <w:lvlText w:val="%1.%2.%3.%4.%5.%6.%7.%8"/>
      <w:lvlJc w:val="left"/>
      <w:pPr>
        <w:tabs>
          <w:tab w:val="num" w:pos="8550"/>
        </w:tabs>
        <w:ind w:left="8550" w:hanging="8550"/>
      </w:pPr>
    </w:lvl>
    <w:lvl w:ilvl="8">
      <w:start w:val="1"/>
      <w:numFmt w:val="decimal"/>
      <w:lvlText w:val="%1.%2.%3.%4.%5.%6.%7.%8.%9"/>
      <w:lvlJc w:val="left"/>
      <w:pPr>
        <w:tabs>
          <w:tab w:val="num" w:pos="8550"/>
        </w:tabs>
        <w:ind w:left="8550" w:hanging="8550"/>
      </w:pPr>
    </w:lvl>
  </w:abstractNum>
  <w:num w:numId="1">
    <w:abstractNumId w:val="0"/>
    <w:lvlOverride w:ilvl="0">
      <w:startOverride w:val="15"/>
    </w:lvlOverride>
    <w:lvlOverride w:ilvl="1">
      <w:startOverride w:val="5"/>
    </w:lvlOverride>
    <w:lvlOverride w:ilvl="2">
      <w:startOverride w:val="200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2F69"/>
    <w:rsid w:val="000118B1"/>
    <w:rsid w:val="007E2F69"/>
    <w:rsid w:val="00935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E2F69"/>
  </w:style>
  <w:style w:type="paragraph" w:styleId="2">
    <w:name w:val="Body Text Indent 2"/>
    <w:basedOn w:val="a"/>
    <w:link w:val="20"/>
    <w:semiHidden/>
    <w:unhideWhenUsed/>
    <w:rsid w:val="007E2F69"/>
    <w:pPr>
      <w:spacing w:after="120" w:line="480" w:lineRule="auto"/>
      <w:ind w:left="283"/>
    </w:pPr>
    <w:rPr>
      <w:sz w:val="20"/>
      <w:szCs w:val="20"/>
    </w:rPr>
  </w:style>
  <w:style w:type="character" w:customStyle="1" w:styleId="20">
    <w:name w:val="Основной текст с отступом 2 Знак"/>
    <w:basedOn w:val="a0"/>
    <w:link w:val="2"/>
    <w:semiHidden/>
    <w:rsid w:val="007E2F69"/>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7E2F69"/>
    <w:pPr>
      <w:spacing w:after="120"/>
      <w:ind w:left="283"/>
    </w:pPr>
    <w:rPr>
      <w:sz w:val="16"/>
      <w:szCs w:val="16"/>
    </w:rPr>
  </w:style>
  <w:style w:type="character" w:customStyle="1" w:styleId="30">
    <w:name w:val="Основной текст с отступом 3 Знак"/>
    <w:basedOn w:val="a0"/>
    <w:link w:val="3"/>
    <w:semiHidden/>
    <w:rsid w:val="007E2F69"/>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7E2F69"/>
    <w:rPr>
      <w:rFonts w:ascii="Tahoma" w:hAnsi="Tahoma" w:cs="Tahoma"/>
      <w:sz w:val="16"/>
      <w:szCs w:val="16"/>
    </w:rPr>
  </w:style>
  <w:style w:type="character" w:customStyle="1" w:styleId="a5">
    <w:name w:val="Текст выноски Знак"/>
    <w:basedOn w:val="a0"/>
    <w:link w:val="a4"/>
    <w:uiPriority w:val="99"/>
    <w:semiHidden/>
    <w:rsid w:val="007E2F69"/>
    <w:rPr>
      <w:rFonts w:ascii="Tahoma" w:eastAsia="Times New Roman" w:hAnsi="Tahoma" w:cs="Tahoma"/>
      <w:sz w:val="16"/>
      <w:szCs w:val="16"/>
      <w:lang w:eastAsia="ru-RU"/>
    </w:rPr>
  </w:style>
  <w:style w:type="paragraph" w:styleId="a6">
    <w:name w:val="header"/>
    <w:basedOn w:val="a"/>
    <w:link w:val="a7"/>
    <w:uiPriority w:val="99"/>
    <w:semiHidden/>
    <w:unhideWhenUsed/>
    <w:rsid w:val="007E2F69"/>
    <w:pPr>
      <w:tabs>
        <w:tab w:val="center" w:pos="4677"/>
        <w:tab w:val="right" w:pos="9355"/>
      </w:tabs>
    </w:pPr>
  </w:style>
  <w:style w:type="character" w:customStyle="1" w:styleId="a7">
    <w:name w:val="Верхний колонтитул Знак"/>
    <w:basedOn w:val="a0"/>
    <w:link w:val="a6"/>
    <w:uiPriority w:val="99"/>
    <w:semiHidden/>
    <w:rsid w:val="007E2F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E2F69"/>
    <w:pPr>
      <w:tabs>
        <w:tab w:val="center" w:pos="4677"/>
        <w:tab w:val="right" w:pos="9355"/>
      </w:tabs>
    </w:pPr>
  </w:style>
  <w:style w:type="character" w:customStyle="1" w:styleId="a9">
    <w:name w:val="Нижний колонтитул Знак"/>
    <w:basedOn w:val="a0"/>
    <w:link w:val="a8"/>
    <w:uiPriority w:val="99"/>
    <w:rsid w:val="007E2F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59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Company>Krokoz™</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МО Морские Ворота</dc:creator>
  <cp:keywords/>
  <dc:description/>
  <cp:lastModifiedBy>МА МО Морские Ворота</cp:lastModifiedBy>
  <cp:revision>3</cp:revision>
  <dcterms:created xsi:type="dcterms:W3CDTF">2018-10-05T06:46:00Z</dcterms:created>
  <dcterms:modified xsi:type="dcterms:W3CDTF">2018-10-05T06:46:00Z</dcterms:modified>
</cp:coreProperties>
</file>