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6" w:rsidRDefault="00E23AC6" w:rsidP="00E23AC6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</w:rPr>
        <w:t xml:space="preserve">     </w:t>
      </w: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E23AC6" w:rsidRDefault="00E23AC6" w:rsidP="00E23AC6">
      <w:pPr>
        <w:rPr>
          <w:b/>
          <w:sz w:val="24"/>
          <w:szCs w:val="24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ТРЕТИЙ  СОЗЫВ</w:t>
      </w:r>
    </w:p>
    <w:p w:rsidR="00E23AC6" w:rsidRDefault="00E23AC6" w:rsidP="00E23AC6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E23AC6" w:rsidRDefault="00E23AC6" w:rsidP="00E23AC6">
      <w:pPr>
        <w:jc w:val="center"/>
        <w:rPr>
          <w:sz w:val="24"/>
        </w:rPr>
      </w:pPr>
    </w:p>
    <w:p w:rsidR="00E23AC6" w:rsidRDefault="00E23AC6" w:rsidP="00E23AC6">
      <w:pPr>
        <w:jc w:val="center"/>
        <w:rPr>
          <w:sz w:val="24"/>
        </w:rPr>
      </w:pPr>
    </w:p>
    <w:p w:rsidR="00E23AC6" w:rsidRDefault="00E23AC6" w:rsidP="00E23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№7/3</w:t>
      </w:r>
    </w:p>
    <w:p w:rsidR="00E23AC6" w:rsidRDefault="00E23AC6" w:rsidP="00E23AC6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22 марта 2005 года.</w:t>
      </w:r>
    </w:p>
    <w:p w:rsidR="00E23AC6" w:rsidRDefault="00E23AC6" w:rsidP="00E23AC6">
      <w:pPr>
        <w:pStyle w:val="3"/>
        <w:ind w:firstLine="1"/>
        <w:jc w:val="center"/>
        <w:rPr>
          <w:sz w:val="24"/>
          <w:szCs w:val="24"/>
        </w:rPr>
      </w:pPr>
      <w:r>
        <w:rPr>
          <w:sz w:val="24"/>
          <w:szCs w:val="24"/>
        </w:rPr>
        <w:t>О рассмотрении Протеста Прокуратуры Кировского района Санкт-Петербурга № 27/05 от 25.02.2005 г на положение о бюджетном процессе в МО «Морские ворота».</w:t>
      </w:r>
    </w:p>
    <w:p w:rsidR="00E23AC6" w:rsidRDefault="00E23AC6" w:rsidP="00E23AC6">
      <w:pPr>
        <w:jc w:val="center"/>
        <w:rPr>
          <w:sz w:val="28"/>
          <w:szCs w:val="28"/>
        </w:rPr>
      </w:pPr>
    </w:p>
    <w:p w:rsidR="00E23AC6" w:rsidRDefault="00E23AC6" w:rsidP="00E23AC6">
      <w:pPr>
        <w:jc w:val="center"/>
        <w:rPr>
          <w:sz w:val="28"/>
          <w:szCs w:val="28"/>
        </w:rPr>
      </w:pPr>
    </w:p>
    <w:p w:rsidR="00E23AC6" w:rsidRDefault="00E23AC6" w:rsidP="00E23AC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E23AC6" w:rsidRDefault="00E23AC6" w:rsidP="00E23AC6">
      <w:pPr>
        <w:rPr>
          <w:b/>
          <w:sz w:val="28"/>
          <w:szCs w:val="28"/>
        </w:rPr>
      </w:pPr>
    </w:p>
    <w:p w:rsidR="00E23AC6" w:rsidRDefault="00E23AC6" w:rsidP="00E23AC6">
      <w:pPr>
        <w:pStyle w:val="3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proofErr w:type="gramStart"/>
      <w:r>
        <w:rPr>
          <w:sz w:val="24"/>
          <w:szCs w:val="24"/>
        </w:rPr>
        <w:t>рассмотрения Протеста Прокуратуры Кировского района Санкт-Петербурга</w:t>
      </w:r>
      <w:proofErr w:type="gramEnd"/>
      <w:r>
        <w:rPr>
          <w:sz w:val="24"/>
          <w:szCs w:val="24"/>
        </w:rPr>
        <w:t xml:space="preserve"> № 27/05 от 25.02.2005 г на положение о бюджетном процессе в МО «Морские ворота». </w:t>
      </w:r>
    </w:p>
    <w:p w:rsidR="00E23AC6" w:rsidRDefault="00E23AC6" w:rsidP="00E23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Частично удовлетворить Протест Прокуратуры Кировского района Санкт-Петербурга № 27/05 от 25.02.2005 г.:</w:t>
      </w:r>
    </w:p>
    <w:p w:rsidR="00E23AC6" w:rsidRDefault="00E23AC6" w:rsidP="00E23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3.1.1.Исключить статью 9 о порядке создания целевых внебюджетных фондов в МО «Морские ворота» из Положения о бюджетном процессе, в связи с тем, что данное Положение устанавливает порядок формирования, утверждения и исполнения местного бюджета муниципального образования, в который не входят </w:t>
      </w:r>
      <w:proofErr w:type="spellStart"/>
      <w:r>
        <w:rPr>
          <w:b/>
          <w:sz w:val="24"/>
          <w:szCs w:val="24"/>
        </w:rPr>
        <w:t>внебюдженые</w:t>
      </w:r>
      <w:proofErr w:type="spellEnd"/>
      <w:r>
        <w:rPr>
          <w:b/>
          <w:sz w:val="24"/>
          <w:szCs w:val="24"/>
        </w:rPr>
        <w:t xml:space="preserve"> фонды.</w:t>
      </w:r>
    </w:p>
    <w:p w:rsidR="00E23AC6" w:rsidRDefault="00E23AC6" w:rsidP="00E23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3.1.2. Привести ст.14,15 Положения о бюджетном процессе в соответствие со ст.182 Бюджетного Кодекса РФ.</w:t>
      </w:r>
    </w:p>
    <w:p w:rsidR="00E23AC6" w:rsidRDefault="00E23AC6" w:rsidP="00E23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 На основании п.1 ч.3 ст.13 Федерального Закона «О финансовых основах местного самоуправления в Российской федерации» № 126-ФЗ от 25.09.1997 г. оставить без внимания требование Прокуратуры Кировского района об изменении текста ст.12 Положения о бюджетном процессе в МО «Морские ворота».</w:t>
      </w:r>
    </w:p>
    <w:p w:rsidR="00E23AC6" w:rsidRDefault="00E23AC6" w:rsidP="00E23A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Утвердить Положение о бюджетном процессе в МО «Морские ворота» с изменениями.</w:t>
      </w:r>
    </w:p>
    <w:p w:rsidR="00E23AC6" w:rsidRDefault="00E23AC6" w:rsidP="00E23AC6">
      <w:pPr>
        <w:pStyle w:val="3"/>
        <w:ind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3.4. Поручить Комиссии по финансам и муниципальной экономике МС МО «Морские ворота» разработать Положение о порядке создания целевых внебюджетных фондов в МО «Морские ворота».</w:t>
      </w:r>
    </w:p>
    <w:p w:rsidR="00E23AC6" w:rsidRDefault="00E23AC6" w:rsidP="00E23AC6">
      <w:pPr>
        <w:pStyle w:val="3"/>
        <w:ind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3.5. Направить данное Постановление, а также Возражения к Протесту Прокуратуры Кировского района № 27/05 от 25.02.2005 г. в Прокуратуру Кировского района.</w:t>
      </w:r>
    </w:p>
    <w:p w:rsidR="00E23AC6" w:rsidRDefault="00E23AC6" w:rsidP="00E23AC6">
      <w:pPr>
        <w:pStyle w:val="3"/>
        <w:ind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3.6.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исполнением настоящего постановления возложить на Председателя МС-Главу администрации МО «Морские ворота» Попова О.Н.</w:t>
      </w:r>
    </w:p>
    <w:p w:rsidR="00E23AC6" w:rsidRDefault="00E23AC6" w:rsidP="00E23AC6">
      <w:pPr>
        <w:pStyle w:val="3"/>
        <w:ind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3.7. Настоящее Постановление вступает в силу с момента принятия и не подлежит официальному опубликованию.</w:t>
      </w:r>
    </w:p>
    <w:p w:rsidR="00E23AC6" w:rsidRDefault="00E23AC6" w:rsidP="00E23AC6">
      <w:pPr>
        <w:jc w:val="both"/>
        <w:rPr>
          <w:b/>
          <w:sz w:val="24"/>
          <w:szCs w:val="24"/>
        </w:rPr>
      </w:pPr>
    </w:p>
    <w:p w:rsidR="00E23AC6" w:rsidRDefault="00E23AC6" w:rsidP="00E23AC6">
      <w:pPr>
        <w:pStyle w:val="a3"/>
        <w:spacing w:before="60"/>
        <w:jc w:val="both"/>
        <w:rPr>
          <w:caps/>
          <w:sz w:val="24"/>
          <w:szCs w:val="24"/>
        </w:rPr>
      </w:pPr>
    </w:p>
    <w:p w:rsidR="00D01C9B" w:rsidRPr="00E23AC6" w:rsidRDefault="00E23AC6" w:rsidP="00E23AC6">
      <w:pPr>
        <w:pStyle w:val="2"/>
        <w:spacing w:before="6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собрания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</w:t>
      </w:r>
      <w:r>
        <w:rPr>
          <w:b/>
          <w:sz w:val="24"/>
          <w:szCs w:val="24"/>
        </w:rPr>
        <w:tab/>
        <w:t xml:space="preserve">                                    О.Н.Попов</w:t>
      </w:r>
    </w:p>
    <w:sectPr w:rsidR="00D01C9B" w:rsidRPr="00E23AC6" w:rsidSect="00D0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AC6"/>
    <w:rsid w:val="00D01C9B"/>
    <w:rsid w:val="00E2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3A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A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E23AC6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23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23A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23A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E23A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23A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A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A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1935</Characters>
  <Application>Microsoft Office Word</Application>
  <DocSecurity>0</DocSecurity>
  <Lines>16</Lines>
  <Paragraphs>4</Paragraphs>
  <ScaleCrop>false</ScaleCrop>
  <Company>Krokoz™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3</cp:revision>
  <dcterms:created xsi:type="dcterms:W3CDTF">2018-11-08T07:12:00Z</dcterms:created>
  <dcterms:modified xsi:type="dcterms:W3CDTF">2018-11-08T07:13:00Z</dcterms:modified>
</cp:coreProperties>
</file>