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2" w:rsidRPr="00B15A32" w:rsidRDefault="00B15A32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/>
          <w:bCs/>
          <w:color w:val="000000"/>
          <w:szCs w:val="24"/>
        </w:rPr>
      </w:pPr>
      <w:r w:rsidRPr="00B15A32">
        <w:rPr>
          <w:b/>
          <w:bCs/>
          <w:color w:val="000000"/>
          <w:szCs w:val="24"/>
        </w:rPr>
        <w:t>УТВЕРЖДЕНО</w:t>
      </w:r>
    </w:p>
    <w:p w:rsidR="00B15A32" w:rsidRDefault="00B15A32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Решением Муниципального Совета</w:t>
      </w:r>
    </w:p>
    <w:p w:rsidR="00B15A32" w:rsidRPr="00842DF8" w:rsidRDefault="00B15A32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 w:rsidRPr="00842DF8">
        <w:rPr>
          <w:bCs/>
          <w:color w:val="000000"/>
          <w:szCs w:val="24"/>
        </w:rPr>
        <w:t xml:space="preserve">муниципального образования </w:t>
      </w:r>
    </w:p>
    <w:p w:rsidR="00B15A32" w:rsidRPr="00842DF8" w:rsidRDefault="00B15A32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 w:rsidRPr="00842DF8">
        <w:rPr>
          <w:bCs/>
          <w:color w:val="000000"/>
          <w:szCs w:val="24"/>
        </w:rPr>
        <w:t xml:space="preserve">муниципальный округ Морские ворота </w:t>
      </w:r>
    </w:p>
    <w:p w:rsidR="00B15A32" w:rsidRDefault="00B15A32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от 24</w:t>
      </w:r>
      <w:r w:rsidR="001A4A28">
        <w:rPr>
          <w:bCs/>
          <w:color w:val="000000"/>
          <w:szCs w:val="24"/>
        </w:rPr>
        <w:t>.09.</w:t>
      </w:r>
      <w:r w:rsidRPr="00842DF8">
        <w:rPr>
          <w:bCs/>
          <w:color w:val="000000"/>
          <w:szCs w:val="24"/>
        </w:rPr>
        <w:t>201</w:t>
      </w:r>
      <w:r>
        <w:rPr>
          <w:bCs/>
          <w:color w:val="000000"/>
          <w:szCs w:val="24"/>
        </w:rPr>
        <w:t>3</w:t>
      </w:r>
      <w:r w:rsidR="001A4A28">
        <w:rPr>
          <w:bCs/>
          <w:color w:val="000000"/>
          <w:szCs w:val="24"/>
        </w:rPr>
        <w:t xml:space="preserve"> </w:t>
      </w:r>
      <w:r w:rsidRPr="00842DF8">
        <w:rPr>
          <w:bCs/>
          <w:color w:val="000000"/>
          <w:szCs w:val="24"/>
        </w:rPr>
        <w:t>№</w:t>
      </w:r>
      <w:r>
        <w:rPr>
          <w:bCs/>
          <w:color w:val="000000"/>
          <w:szCs w:val="24"/>
        </w:rPr>
        <w:t xml:space="preserve"> 15/3</w:t>
      </w:r>
    </w:p>
    <w:p w:rsidR="00B15A32" w:rsidRDefault="00B15A32" w:rsidP="00B15A32">
      <w:pPr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zCs w:val="24"/>
        </w:rPr>
      </w:pPr>
    </w:p>
    <w:p w:rsidR="00B15A32" w:rsidRDefault="00B15A32" w:rsidP="001A4A28">
      <w:pPr>
        <w:shd w:val="clear" w:color="auto" w:fill="FFFFFF"/>
        <w:autoSpaceDE w:val="0"/>
        <w:autoSpaceDN w:val="0"/>
        <w:adjustRightInd w:val="0"/>
        <w:ind w:left="4248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в редакции Решения Муни</w:t>
      </w:r>
      <w:r w:rsidR="00031CCB">
        <w:rPr>
          <w:bCs/>
          <w:color w:val="000000"/>
          <w:szCs w:val="24"/>
        </w:rPr>
        <w:t>ципального Совета</w:t>
      </w:r>
    </w:p>
    <w:p w:rsidR="00031CCB" w:rsidRDefault="00031CCB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муниципального образования</w:t>
      </w:r>
    </w:p>
    <w:p w:rsidR="00031CCB" w:rsidRDefault="00031CCB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муниципальный округ Морские ворота</w:t>
      </w:r>
    </w:p>
    <w:p w:rsidR="00031CCB" w:rsidRDefault="003412A2" w:rsidP="001A4A28">
      <w:pPr>
        <w:shd w:val="clear" w:color="auto" w:fill="FFFFFF"/>
        <w:autoSpaceDE w:val="0"/>
        <w:autoSpaceDN w:val="0"/>
        <w:adjustRightInd w:val="0"/>
        <w:ind w:left="3540"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от 08</w:t>
      </w:r>
      <w:r w:rsidR="00031CCB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>10</w:t>
      </w:r>
      <w:r w:rsidR="00031CCB">
        <w:rPr>
          <w:bCs/>
          <w:color w:val="000000"/>
          <w:szCs w:val="24"/>
        </w:rPr>
        <w:t>.2018 №</w:t>
      </w:r>
      <w:r>
        <w:rPr>
          <w:bCs/>
          <w:color w:val="000000"/>
          <w:szCs w:val="24"/>
        </w:rPr>
        <w:t xml:space="preserve"> 04/02</w:t>
      </w:r>
    </w:p>
    <w:p w:rsidR="00B15A32" w:rsidRDefault="00B15A32" w:rsidP="00B15A32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  <w:color w:val="000000"/>
          <w:szCs w:val="24"/>
        </w:rPr>
      </w:pPr>
    </w:p>
    <w:p w:rsidR="001A4A28" w:rsidRDefault="001A4A28" w:rsidP="00B15A32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  <w:color w:val="000000"/>
          <w:szCs w:val="24"/>
        </w:rPr>
      </w:pPr>
    </w:p>
    <w:p w:rsidR="001A4A28" w:rsidRDefault="001A4A28" w:rsidP="00B15A32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  <w:color w:val="000000"/>
          <w:szCs w:val="24"/>
        </w:rPr>
      </w:pPr>
    </w:p>
    <w:p w:rsidR="00B15A32" w:rsidRPr="00E47E51" w:rsidRDefault="00B15A32" w:rsidP="00B15A32">
      <w:pPr>
        <w:ind w:firstLine="0"/>
        <w:jc w:val="center"/>
        <w:rPr>
          <w:b/>
          <w:szCs w:val="24"/>
        </w:rPr>
      </w:pPr>
      <w:r w:rsidRPr="00E47E51">
        <w:rPr>
          <w:b/>
          <w:szCs w:val="24"/>
        </w:rPr>
        <w:t>ПОЛОЖЕНИЕ</w:t>
      </w:r>
    </w:p>
    <w:p w:rsidR="00B15A32" w:rsidRDefault="00B15A32" w:rsidP="00B15A32">
      <w:pPr>
        <w:ind w:firstLine="0"/>
        <w:jc w:val="center"/>
        <w:rPr>
          <w:szCs w:val="24"/>
        </w:rPr>
      </w:pPr>
      <w:r w:rsidRPr="00B15A32">
        <w:rPr>
          <w:szCs w:val="24"/>
        </w:rPr>
        <w:t xml:space="preserve">о комиссии по соблюдению требований к служебному поведению </w:t>
      </w:r>
    </w:p>
    <w:p w:rsidR="00B15A32" w:rsidRPr="00B15A32" w:rsidRDefault="00B15A32" w:rsidP="00B15A32">
      <w:pPr>
        <w:ind w:firstLine="0"/>
        <w:jc w:val="center"/>
        <w:rPr>
          <w:szCs w:val="24"/>
        </w:rPr>
      </w:pPr>
      <w:r w:rsidRPr="00B15A32">
        <w:rPr>
          <w:szCs w:val="24"/>
        </w:rPr>
        <w:t>муниципальных служащих Местной Администрации муниципального образования муниципальный округ Морские ворота и урегулированию конфликта интересов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1. </w:t>
      </w:r>
      <w:r w:rsidR="00B15A32" w:rsidRPr="00E47E51">
        <w:rPr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 (далее - комиссия), образуемой в Местной Администрации муниципального образования муниципальный округ Морские ворота в соответствии с Федеральным законом "О противодействии коррупции".</w:t>
      </w:r>
    </w:p>
    <w:p w:rsidR="00B15A32" w:rsidRDefault="00B15A32" w:rsidP="00B15A32">
      <w:pPr>
        <w:ind w:firstLine="709"/>
        <w:rPr>
          <w:szCs w:val="24"/>
        </w:rPr>
      </w:pPr>
    </w:p>
    <w:p w:rsidR="00B15A32" w:rsidRDefault="001A4A28" w:rsidP="00B15A32">
      <w:pPr>
        <w:ind w:firstLine="709"/>
        <w:rPr>
          <w:szCs w:val="24"/>
        </w:rPr>
      </w:pPr>
      <w:r>
        <w:rPr>
          <w:szCs w:val="24"/>
        </w:rPr>
        <w:t>1.1. </w:t>
      </w:r>
      <w:r w:rsidR="00B15A32">
        <w:rPr>
          <w:szCs w:val="24"/>
        </w:rPr>
        <w:t xml:space="preserve">В целях настоящего Положения под муниципальными служащими </w:t>
      </w:r>
      <w:r w:rsidR="00B15A32" w:rsidRPr="00E47E51">
        <w:rPr>
          <w:szCs w:val="24"/>
        </w:rPr>
        <w:t>Местной Администрации муниципального образования муниципальный округ Морские ворота</w:t>
      </w:r>
      <w:r w:rsidR="00B15A32">
        <w:rPr>
          <w:szCs w:val="24"/>
        </w:rPr>
        <w:t xml:space="preserve"> понимаются все</w:t>
      </w:r>
      <w:r w:rsidR="00B15A32" w:rsidRPr="00292DAD">
        <w:rPr>
          <w:szCs w:val="24"/>
        </w:rPr>
        <w:t xml:space="preserve"> </w:t>
      </w:r>
      <w:r w:rsidR="00B15A32">
        <w:rPr>
          <w:szCs w:val="24"/>
        </w:rPr>
        <w:t xml:space="preserve">муниципальные служащие </w:t>
      </w:r>
      <w:r w:rsidR="00B15A32" w:rsidRPr="00E47E51">
        <w:rPr>
          <w:szCs w:val="24"/>
        </w:rPr>
        <w:t>Местной Администрации муниципального образования муниципальный округ Морские ворота</w:t>
      </w:r>
      <w:r w:rsidR="00B15A32">
        <w:rPr>
          <w:szCs w:val="24"/>
        </w:rPr>
        <w:t xml:space="preserve"> кроме Главы </w:t>
      </w:r>
      <w:r w:rsidR="00B15A32" w:rsidRPr="00E47E51">
        <w:rPr>
          <w:szCs w:val="24"/>
        </w:rPr>
        <w:t>Местной Администрации муниципального образования муниципальный округ Морские ворота</w:t>
      </w:r>
      <w:r w:rsidR="00B15A32">
        <w:rPr>
          <w:szCs w:val="24"/>
        </w:rPr>
        <w:t>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2. </w:t>
      </w:r>
      <w:r w:rsidR="00B15A32" w:rsidRPr="00E47E51">
        <w:rPr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настоящим Положением, а также нормативными актами Местной Администрации муниципального образования муниципальный округ Морские ворота (далее – Местная Администрация).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3. Основной задачей комиссии является содействие Местной Администрации: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в обеспечении соблюдения муниципальными служащими Местной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в осуществлении в Местной Администрации мер по предупреждению коррупции.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4. </w:t>
      </w:r>
      <w:r w:rsidR="00B15A32" w:rsidRPr="00E47E51">
        <w:rPr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Местной Администрации.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lastRenderedPageBreak/>
        <w:t>5. Состав комиссии утверждается Распоряжением Местной Администрации.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В состав комиссии входят председатель комиссии, его заместитель, назначаемый Главой Местной Администрации из числа членов комиссии, замещающих должности муниципальной в Местной Администрации, секретарь</w:t>
      </w:r>
      <w:r>
        <w:rPr>
          <w:szCs w:val="24"/>
        </w:rPr>
        <w:t>,</w:t>
      </w:r>
      <w:r w:rsidRPr="00E47E51">
        <w:rPr>
          <w:szCs w:val="24"/>
        </w:rPr>
        <w:t xml:space="preserve"> члены комиссии</w:t>
      </w:r>
      <w:r>
        <w:rPr>
          <w:szCs w:val="24"/>
        </w:rPr>
        <w:t xml:space="preserve"> и независимый эксперт</w:t>
      </w:r>
      <w:r w:rsidRPr="00E47E51">
        <w:rPr>
          <w:szCs w:val="24"/>
        </w:rPr>
        <w:t xml:space="preserve">. </w:t>
      </w:r>
      <w:r>
        <w:rPr>
          <w:szCs w:val="24"/>
        </w:rPr>
        <w:t>В</w:t>
      </w:r>
      <w:r w:rsidRPr="00E47E51">
        <w:rPr>
          <w:szCs w:val="24"/>
        </w:rPr>
        <w:t xml:space="preserve"> отсутствие председателя комиссии его обязанности исполняет заместитель председателя комиссии.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6. В состав комиссии входят:</w:t>
      </w:r>
    </w:p>
    <w:p w:rsidR="00B15A32" w:rsidRPr="00060AF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060AF1">
        <w:rPr>
          <w:szCs w:val="24"/>
        </w:rPr>
        <w:t>заместитель Главы Местной Администрации (председатель комиссии), руководитель кадровой службы Местной Администрации (далее - кадровая служба) либо должностное лицо кадровой службы, ответственное за работу по профилактике коррупционных и иных правонарушений (секретарь комиссии), иные муниципальные служащие</w:t>
      </w:r>
      <w:r w:rsidR="00B15A32">
        <w:rPr>
          <w:szCs w:val="24"/>
        </w:rPr>
        <w:t xml:space="preserve"> Местной Администрации</w:t>
      </w:r>
      <w:r w:rsidR="00B15A32" w:rsidRPr="00060AF1">
        <w:rPr>
          <w:szCs w:val="24"/>
        </w:rPr>
        <w:t>;</w:t>
      </w:r>
    </w:p>
    <w:p w:rsidR="00B15A32" w:rsidRPr="00CD26BB" w:rsidRDefault="003A70D8" w:rsidP="00B15A32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- </w:t>
      </w:r>
      <w:r w:rsidR="00B15A32" w:rsidRPr="00CD26BB">
        <w:rPr>
          <w:szCs w:val="24"/>
        </w:rPr>
        <w:t xml:space="preserve">представитель научного или образовательного учреждения, другой организации, приглашаемый </w:t>
      </w:r>
      <w:r w:rsidR="00B15A32" w:rsidRPr="00060AF1">
        <w:rPr>
          <w:szCs w:val="24"/>
        </w:rPr>
        <w:t xml:space="preserve">Главой Местной Администрации </w:t>
      </w:r>
      <w:r w:rsidR="00B15A32" w:rsidRPr="00CD26BB">
        <w:rPr>
          <w:szCs w:val="24"/>
        </w:rPr>
        <w:t>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B15A32" w:rsidRPr="00060AF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7. </w:t>
      </w:r>
      <w:r w:rsidR="00B15A32" w:rsidRPr="00E47E51">
        <w:rPr>
          <w:szCs w:val="24"/>
        </w:rPr>
        <w:t>Число членов комиссии, не замещающих должности муниципальной службы в Местной Администрации, должно составлять не менее одной четверти от общего числа членов комиссии.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8. </w:t>
      </w:r>
      <w:r w:rsidR="00B15A32" w:rsidRPr="00E47E51">
        <w:rPr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9. В заседаниях комиссии с правом совещательного голоса участвуют: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 xml:space="preserve">другие муниципальные служащие, замещающие должности муниципальной службы в Местной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 в Санкт-Петербурге; представители заинтересованных организаций; </w:t>
      </w:r>
      <w:proofErr w:type="gramStart"/>
      <w:r w:rsidR="00B15A32" w:rsidRPr="00E47E51">
        <w:rPr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="00B15A32" w:rsidRPr="00E47E51">
        <w:rPr>
          <w:szCs w:val="24"/>
        </w:rPr>
        <w:t xml:space="preserve"> (или) требований об урегулировании конфликта интересов, или любого члена комиссии.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10. </w:t>
      </w:r>
      <w:r w:rsidR="00B15A32" w:rsidRPr="00E47E51">
        <w:rPr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Администрации, недопустимо.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11. </w:t>
      </w:r>
      <w:r w:rsidR="00B15A32" w:rsidRPr="00E47E51">
        <w:rPr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="00B15A32" w:rsidRPr="00E47E51">
        <w:rPr>
          <w:szCs w:val="24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12. Основаниями для проведения заседания комиссии являются: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1) </w:t>
      </w:r>
      <w:r w:rsidR="00B15A32" w:rsidRPr="00E47E51">
        <w:rPr>
          <w:szCs w:val="24"/>
        </w:rPr>
        <w:t>представление Главой Местной Администрации материалов проверки, свидетельствующих: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о представлении муниципальным служащим недостоверных или неполных сведений, предусмотренных частью 1 статьи 15 Федерального закона от 2 марта 2007 г. № 25-ФЗ "О муниципальной службе в Российской Федерации";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2) </w:t>
      </w:r>
      <w:proofErr w:type="gramStart"/>
      <w:r w:rsidR="00B15A32" w:rsidRPr="00E47E51">
        <w:rPr>
          <w:szCs w:val="24"/>
        </w:rPr>
        <w:t>поступившее</w:t>
      </w:r>
      <w:proofErr w:type="gramEnd"/>
      <w:r w:rsidR="00B15A32" w:rsidRPr="00E47E51">
        <w:rPr>
          <w:szCs w:val="24"/>
        </w:rPr>
        <w:t xml:space="preserve"> в кадровую службу либо должностному лицу кадровой службы, ответственному за работу по профилактике коррупционных и иных правонарушений:</w:t>
      </w:r>
    </w:p>
    <w:p w:rsidR="00B15A32" w:rsidRPr="00E47E51" w:rsidRDefault="003A70D8" w:rsidP="00B15A32">
      <w:pPr>
        <w:ind w:firstLine="709"/>
        <w:rPr>
          <w:szCs w:val="24"/>
        </w:rPr>
      </w:pPr>
      <w:proofErr w:type="gramStart"/>
      <w:r>
        <w:rPr>
          <w:szCs w:val="24"/>
        </w:rPr>
        <w:t>- </w:t>
      </w:r>
      <w:r w:rsidR="00B15A32" w:rsidRPr="00E47E51">
        <w:rPr>
          <w:szCs w:val="24"/>
        </w:rPr>
        <w:t>обращение гражданина, замещавшего в Местной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="00B15A32" w:rsidRPr="00E47E51">
        <w:rPr>
          <w:szCs w:val="24"/>
        </w:rPr>
        <w:t xml:space="preserve"> лет со дня увольнения с муниципальной службы в Местной Администрации;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057B9C" w:rsidRDefault="001A4A28" w:rsidP="00B15A32">
      <w:pPr>
        <w:ind w:firstLine="709"/>
        <w:rPr>
          <w:szCs w:val="24"/>
        </w:rPr>
      </w:pPr>
      <w:r>
        <w:rPr>
          <w:szCs w:val="24"/>
        </w:rPr>
        <w:t>3) </w:t>
      </w:r>
      <w:r w:rsidR="00B15A32" w:rsidRPr="00E47E51">
        <w:rPr>
          <w:szCs w:val="24"/>
        </w:rPr>
        <w:t xml:space="preserve">представление Главы Местной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B15A32" w:rsidRPr="00057B9C">
        <w:rPr>
          <w:szCs w:val="24"/>
        </w:rPr>
        <w:t>Местной Администрации мер по предупреждению коррупции;</w:t>
      </w:r>
    </w:p>
    <w:p w:rsidR="00B15A32" w:rsidRPr="00057B9C" w:rsidRDefault="00B15A32" w:rsidP="00B15A32">
      <w:pPr>
        <w:ind w:firstLine="709"/>
        <w:rPr>
          <w:szCs w:val="24"/>
        </w:rPr>
      </w:pPr>
    </w:p>
    <w:p w:rsidR="00B15A32" w:rsidRPr="00057B9C" w:rsidRDefault="00B15A32" w:rsidP="00B15A32">
      <w:pPr>
        <w:ind w:firstLine="720"/>
        <w:rPr>
          <w:szCs w:val="24"/>
        </w:rPr>
      </w:pPr>
      <w:r w:rsidRPr="00057B9C">
        <w:rPr>
          <w:szCs w:val="24"/>
        </w:rPr>
        <w:t>4)</w:t>
      </w:r>
      <w:r w:rsidR="001A4A28">
        <w:rPr>
          <w:szCs w:val="24"/>
        </w:rPr>
        <w:t> </w:t>
      </w:r>
      <w:r w:rsidRPr="00057B9C">
        <w:rPr>
          <w:szCs w:val="24"/>
        </w:rPr>
        <w:t xml:space="preserve">представление </w:t>
      </w:r>
      <w:r w:rsidRPr="00E47E51">
        <w:rPr>
          <w:szCs w:val="24"/>
        </w:rPr>
        <w:t xml:space="preserve">Главы Местной Администрации </w:t>
      </w:r>
      <w:r w:rsidRPr="00057B9C">
        <w:rPr>
          <w:szCs w:val="24"/>
        </w:rPr>
        <w:t>материалов проверки,</w:t>
      </w:r>
      <w:r>
        <w:rPr>
          <w:szCs w:val="24"/>
        </w:rPr>
        <w:t xml:space="preserve"> </w:t>
      </w:r>
      <w:r w:rsidRPr="00057B9C">
        <w:rPr>
          <w:szCs w:val="24"/>
        </w:rPr>
        <w:t xml:space="preserve">свидетельствующих о представлении </w:t>
      </w:r>
      <w:r>
        <w:rPr>
          <w:szCs w:val="24"/>
        </w:rPr>
        <w:t>муниципальным</w:t>
      </w:r>
      <w:r w:rsidRPr="00057B9C">
        <w:rPr>
          <w:szCs w:val="24"/>
        </w:rPr>
        <w:t xml:space="preserve"> служащим недостоверных или неполных сведений, предусмотренных </w:t>
      </w:r>
      <w:hyperlink r:id="rId7" w:history="1">
        <w:r w:rsidRPr="00057B9C">
          <w:rPr>
            <w:szCs w:val="24"/>
          </w:rPr>
          <w:t>частью 1 статьи 3</w:t>
        </w:r>
      </w:hyperlink>
      <w:r w:rsidRPr="00057B9C">
        <w:rPr>
          <w:szCs w:val="24"/>
        </w:rPr>
        <w:t xml:space="preserve"> Федерального закона от 3 декабря 2012 г. </w:t>
      </w:r>
      <w:r>
        <w:rPr>
          <w:szCs w:val="24"/>
        </w:rPr>
        <w:t>№</w:t>
      </w:r>
      <w:r w:rsidRPr="00057B9C">
        <w:rPr>
          <w:szCs w:val="24"/>
        </w:rPr>
        <w:t xml:space="preserve"> 230-ФЗ "О </w:t>
      </w:r>
      <w:proofErr w:type="gramStart"/>
      <w:r w:rsidRPr="00057B9C">
        <w:rPr>
          <w:szCs w:val="24"/>
        </w:rPr>
        <w:t>контроле за</w:t>
      </w:r>
      <w:proofErr w:type="gramEnd"/>
      <w:r w:rsidRPr="00057B9C">
        <w:rPr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B15A32" w:rsidRPr="00057B9C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13. </w:t>
      </w:r>
      <w:r w:rsidR="00B15A32" w:rsidRPr="00057B9C">
        <w:rPr>
          <w:szCs w:val="24"/>
        </w:rPr>
        <w:t>Комиссия не</w:t>
      </w:r>
      <w:r w:rsidR="00B15A32" w:rsidRPr="00E47E51">
        <w:rPr>
          <w:szCs w:val="24"/>
        </w:rPr>
        <w:t xml:space="preserve">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14. </w:t>
      </w:r>
      <w:r w:rsidR="00B15A32" w:rsidRPr="00E47E51">
        <w:rPr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15A32" w:rsidRPr="00E47E51" w:rsidRDefault="003A70D8" w:rsidP="00B15A32">
      <w:pPr>
        <w:ind w:firstLine="709"/>
        <w:rPr>
          <w:szCs w:val="24"/>
        </w:rPr>
      </w:pPr>
      <w:proofErr w:type="gramStart"/>
      <w:r>
        <w:rPr>
          <w:szCs w:val="24"/>
        </w:rPr>
        <w:t>- </w:t>
      </w:r>
      <w:r w:rsidR="00B15A32" w:rsidRPr="00E47E51">
        <w:rPr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B15A32" w:rsidRPr="00E47E51">
        <w:rPr>
          <w:szCs w:val="24"/>
        </w:rPr>
        <w:lastRenderedPageBreak/>
        <w:t>поступившей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рассматривает ходатайства о приглашении на заседание комиссии лиц, указанных в абзаце втором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15. Секретарь комиссии:</w:t>
      </w: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решает организационные вопросы, связанные с подготовкой заседания комиссии;</w:t>
      </w:r>
    </w:p>
    <w:p w:rsidR="00B15A32" w:rsidRPr="00E47E51" w:rsidRDefault="001A4A28" w:rsidP="00B15A32">
      <w:pPr>
        <w:ind w:firstLine="709"/>
        <w:rPr>
          <w:szCs w:val="24"/>
        </w:rPr>
      </w:pPr>
      <w:proofErr w:type="gramStart"/>
      <w:r>
        <w:rPr>
          <w:szCs w:val="24"/>
        </w:rPr>
        <w:t>- </w:t>
      </w:r>
      <w:r w:rsidR="00B15A32" w:rsidRPr="00E47E51">
        <w:rPr>
          <w:szCs w:val="24"/>
        </w:rPr>
        <w:t>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письменно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ведет протокол заседания комиссии;</w:t>
      </w:r>
    </w:p>
    <w:p w:rsidR="00B15A32" w:rsidRPr="00E47E51" w:rsidRDefault="003A70D8" w:rsidP="00B15A32">
      <w:pPr>
        <w:ind w:firstLine="709"/>
        <w:rPr>
          <w:szCs w:val="24"/>
        </w:rPr>
      </w:pPr>
      <w:proofErr w:type="gramStart"/>
      <w:r>
        <w:rPr>
          <w:szCs w:val="24"/>
        </w:rPr>
        <w:t>- </w:t>
      </w:r>
      <w:r w:rsidR="00B15A32" w:rsidRPr="00E47E51">
        <w:rPr>
          <w:szCs w:val="24"/>
        </w:rPr>
        <w:t>в трехдневный срок со дня заседания комиссии направляет копии протокола заседания комиссии Главе Местной Администрации, полностью или в виде выписок из него - муниципальному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лицам;</w:t>
      </w:r>
      <w:proofErr w:type="gramEnd"/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формирует дело с материалами проверки.</w:t>
      </w:r>
    </w:p>
    <w:p w:rsidR="00B15A32" w:rsidRDefault="00B15A32" w:rsidP="00B15A32">
      <w:pPr>
        <w:ind w:firstLine="709"/>
        <w:rPr>
          <w:szCs w:val="24"/>
        </w:rPr>
      </w:pPr>
    </w:p>
    <w:p w:rsidR="00B15A32" w:rsidRDefault="00B15A32" w:rsidP="00B15A32">
      <w:pPr>
        <w:ind w:firstLine="709"/>
        <w:rPr>
          <w:szCs w:val="24"/>
        </w:rPr>
      </w:pPr>
      <w:r>
        <w:rPr>
          <w:szCs w:val="24"/>
        </w:rPr>
        <w:t xml:space="preserve">15.1. </w:t>
      </w:r>
      <w:r w:rsidR="001A4A28">
        <w:rPr>
          <w:szCs w:val="24"/>
        </w:rPr>
        <w:t> </w:t>
      </w:r>
      <w:r>
        <w:rPr>
          <w:szCs w:val="24"/>
        </w:rPr>
        <w:t>Муниципальный служащий,</w:t>
      </w:r>
      <w:r w:rsidRPr="0014617D">
        <w:rPr>
          <w:szCs w:val="24"/>
        </w:rPr>
        <w:t xml:space="preserve"> </w:t>
      </w:r>
      <w:r w:rsidRPr="00E47E51">
        <w:rPr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Cs w:val="24"/>
        </w:rPr>
        <w:t xml:space="preserve">, должен быть проинформирован о дате, времени и месте  </w:t>
      </w:r>
      <w:r w:rsidRPr="00F51D40">
        <w:rPr>
          <w:szCs w:val="24"/>
        </w:rPr>
        <w:t>заседания комиссии</w:t>
      </w:r>
      <w:r w:rsidRPr="0014617D">
        <w:rPr>
          <w:szCs w:val="24"/>
        </w:rPr>
        <w:t xml:space="preserve"> </w:t>
      </w:r>
      <w:r w:rsidRPr="00F51D40">
        <w:rPr>
          <w:szCs w:val="24"/>
        </w:rPr>
        <w:t xml:space="preserve">не </w:t>
      </w:r>
      <w:proofErr w:type="gramStart"/>
      <w:r w:rsidRPr="00F51D40">
        <w:rPr>
          <w:szCs w:val="24"/>
        </w:rPr>
        <w:t>позднее</w:t>
      </w:r>
      <w:proofErr w:type="gramEnd"/>
      <w:r w:rsidRPr="00F51D40">
        <w:rPr>
          <w:szCs w:val="24"/>
        </w:rPr>
        <w:t xml:space="preserve"> чем за 2 дня до даты</w:t>
      </w:r>
      <w:r>
        <w:rPr>
          <w:szCs w:val="24"/>
        </w:rPr>
        <w:t xml:space="preserve"> заседания. Приоритетным способом информирования является фактическое вручение муниципальному служащему уведомления</w:t>
      </w:r>
      <w:r w:rsidRPr="0014617D">
        <w:rPr>
          <w:szCs w:val="24"/>
        </w:rPr>
        <w:t xml:space="preserve"> </w:t>
      </w:r>
      <w:r>
        <w:rPr>
          <w:szCs w:val="24"/>
        </w:rPr>
        <w:t xml:space="preserve">о дате, времени и месте </w:t>
      </w:r>
      <w:r w:rsidRPr="00F51D40">
        <w:rPr>
          <w:szCs w:val="24"/>
        </w:rPr>
        <w:t>заседания комиссии</w:t>
      </w:r>
      <w:r>
        <w:rPr>
          <w:szCs w:val="24"/>
        </w:rPr>
        <w:t xml:space="preserve"> под расписку. В случае невозможности вручения уведомления лично в руки муниципальному служащему, данное уведомление направляется муниципальному служащему по почте с одновременным сообщением о дате, времени и месте </w:t>
      </w:r>
      <w:r w:rsidRPr="00F51D40">
        <w:rPr>
          <w:szCs w:val="24"/>
        </w:rPr>
        <w:t>заседания комиссии</w:t>
      </w:r>
      <w:r>
        <w:rPr>
          <w:szCs w:val="24"/>
        </w:rPr>
        <w:t xml:space="preserve"> посредством телефонной связи.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16. </w:t>
      </w:r>
      <w:r w:rsidR="00B15A32" w:rsidRPr="00E47E51">
        <w:rPr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17.</w:t>
      </w:r>
      <w:r w:rsidR="001A4A28">
        <w:rPr>
          <w:szCs w:val="24"/>
        </w:rPr>
        <w:t> </w:t>
      </w:r>
      <w:r w:rsidRPr="00E47E51">
        <w:rPr>
          <w:szCs w:val="24"/>
        </w:rPr>
        <w:t>На заседании комиссии может присутствовать уполномоченный муниципальным служащим представитель.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муниципального служащего, занесенном в протокол заседания комиссии, либо в письменном заявлении муниципального служащего, предъявленном на заседании комиссии.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18. </w:t>
      </w:r>
      <w:r w:rsidR="00B15A32" w:rsidRPr="00E47E51">
        <w:rPr>
          <w:szCs w:val="24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B15A32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lastRenderedPageBreak/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комиссия прин</w:t>
      </w:r>
      <w:r>
        <w:rPr>
          <w:szCs w:val="24"/>
        </w:rPr>
        <w:t>имает</w:t>
      </w:r>
      <w:r w:rsidRPr="00E47E51">
        <w:rPr>
          <w:szCs w:val="24"/>
        </w:rPr>
        <w:t xml:space="preserve"> решение о рассмотрении указанного вопроса в отсутствие муниципального служащего.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19.</w:t>
      </w:r>
      <w:r w:rsidR="001A4A28">
        <w:rPr>
          <w:szCs w:val="24"/>
        </w:rPr>
        <w:t> </w:t>
      </w:r>
      <w:r w:rsidRPr="00E47E51">
        <w:rPr>
          <w:szCs w:val="24"/>
        </w:rPr>
        <w:t>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20. </w:t>
      </w:r>
      <w:r w:rsidR="00B15A32" w:rsidRPr="00E47E51">
        <w:rPr>
          <w:szCs w:val="24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21.</w:t>
      </w:r>
      <w:r w:rsidR="001A4A28">
        <w:rPr>
          <w:szCs w:val="24"/>
        </w:rPr>
        <w:t> </w:t>
      </w:r>
      <w:r w:rsidRPr="00E47E51">
        <w:rPr>
          <w:szCs w:val="24"/>
        </w:rPr>
        <w:t>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При переносе заседания комиссии председатель комиссии назначает дату нового заседания комиссии.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22. </w:t>
      </w:r>
      <w:r w:rsidR="00B15A32" w:rsidRPr="00E47E51">
        <w:rPr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23. </w:t>
      </w:r>
      <w:r w:rsidR="00B15A32" w:rsidRPr="00E47E51">
        <w:rPr>
          <w:szCs w:val="24"/>
        </w:rPr>
        <w:t xml:space="preserve">По итогам рассмотрения вопроса, указанного в абзаце втором подпункта 1 пункта 12 настоящего </w:t>
      </w:r>
      <w:r w:rsidR="00B15A32">
        <w:rPr>
          <w:szCs w:val="24"/>
        </w:rPr>
        <w:t>П</w:t>
      </w:r>
      <w:r w:rsidR="00B15A32" w:rsidRPr="00E47E51">
        <w:rPr>
          <w:szCs w:val="24"/>
        </w:rPr>
        <w:t>оложения, комиссия принимает одно из следующих решений: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1) </w:t>
      </w:r>
      <w:r w:rsidR="00B15A32" w:rsidRPr="00E47E51">
        <w:rPr>
          <w:szCs w:val="24"/>
        </w:rPr>
        <w:t>установить, что сведения, представленные муниципальным служащим в соответствии с частью 1 статьи 15 Федерального закона от 2 марта 2007 г. № 25-ФЗ "О муниципальной службе в Российской Федерации", являются достоверными и полными;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2)</w:t>
      </w:r>
      <w:r w:rsidR="001A4A28">
        <w:rPr>
          <w:szCs w:val="24"/>
        </w:rPr>
        <w:t> </w:t>
      </w:r>
      <w:r w:rsidRPr="00E47E51">
        <w:rPr>
          <w:szCs w:val="24"/>
        </w:rPr>
        <w:t>установить, что сведения, представленные муниципальным служащим в соответствии с частью 1 статьи 15 Федерального закона от 2 марта 2007 г. № 25-ФЗ "О муниципальной службе в Российской Федерации", являются недостоверными и (или) неполными. В этом случае комиссия рекомендует Главе Местной Администрации применить к муниципальному служащему конкретную меру ответственности.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24.</w:t>
      </w:r>
      <w:r w:rsidR="001A4A28">
        <w:rPr>
          <w:szCs w:val="24"/>
        </w:rPr>
        <w:t> </w:t>
      </w:r>
      <w:r w:rsidRPr="00E47E51">
        <w:rPr>
          <w:szCs w:val="24"/>
        </w:rPr>
        <w:t xml:space="preserve">По итогам рассмотрения вопроса, указанного в абзаце третьем подпункта 1 пункта 12 настоящего </w:t>
      </w:r>
      <w:r>
        <w:rPr>
          <w:szCs w:val="24"/>
        </w:rPr>
        <w:t>П</w:t>
      </w:r>
      <w:r w:rsidRPr="00E47E51">
        <w:rPr>
          <w:szCs w:val="24"/>
        </w:rPr>
        <w:t>оложения, комиссия принимает одно из следующих решений:</w:t>
      </w: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1) </w:t>
      </w:r>
      <w:r w:rsidR="00B15A32" w:rsidRPr="00E47E51">
        <w:rPr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2)</w:t>
      </w:r>
      <w:r w:rsidR="001A4A28">
        <w:rPr>
          <w:szCs w:val="24"/>
        </w:rPr>
        <w:t> </w:t>
      </w:r>
      <w:r w:rsidRPr="00E47E51">
        <w:rPr>
          <w:szCs w:val="24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25.</w:t>
      </w:r>
      <w:r w:rsidR="001A4A28">
        <w:rPr>
          <w:szCs w:val="24"/>
        </w:rPr>
        <w:t> </w:t>
      </w:r>
      <w:r w:rsidRPr="00E47E51">
        <w:rPr>
          <w:szCs w:val="24"/>
        </w:rPr>
        <w:t xml:space="preserve">По итогам рассмотрения вопроса, указанного в абзаце втором подпункта 2 пункта 12 настоящего </w:t>
      </w:r>
      <w:r>
        <w:rPr>
          <w:szCs w:val="24"/>
        </w:rPr>
        <w:t>П</w:t>
      </w:r>
      <w:r w:rsidRPr="00E47E51">
        <w:rPr>
          <w:szCs w:val="24"/>
        </w:rPr>
        <w:t>оложения, комиссия принимает одно из следующих решений:</w:t>
      </w: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lastRenderedPageBreak/>
        <w:t>1) </w:t>
      </w:r>
      <w:r w:rsidR="00B15A32" w:rsidRPr="00E47E51">
        <w:rPr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2)</w:t>
      </w:r>
      <w:r w:rsidR="001A4A28">
        <w:rPr>
          <w:szCs w:val="24"/>
        </w:rPr>
        <w:t> </w:t>
      </w:r>
      <w:r w:rsidRPr="00E47E51">
        <w:rPr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26.</w:t>
      </w:r>
      <w:r w:rsidR="001A4A28">
        <w:rPr>
          <w:szCs w:val="24"/>
        </w:rPr>
        <w:t> </w:t>
      </w:r>
      <w:r w:rsidRPr="00E47E51">
        <w:rPr>
          <w:szCs w:val="24"/>
        </w:rPr>
        <w:t xml:space="preserve">По итогам рассмотрения вопроса, указанного в абзаце третьем подпункта 2 пункта 12 настоящего </w:t>
      </w:r>
      <w:r>
        <w:rPr>
          <w:szCs w:val="24"/>
        </w:rPr>
        <w:t>П</w:t>
      </w:r>
      <w:r w:rsidRPr="00E47E51">
        <w:rPr>
          <w:szCs w:val="24"/>
        </w:rPr>
        <w:t>оложения, комиссия принимает одно из следующих решений:</w:t>
      </w: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1) </w:t>
      </w:r>
      <w:r w:rsidR="00B15A32" w:rsidRPr="00E47E51">
        <w:rPr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5A32" w:rsidRPr="00E47E51" w:rsidRDefault="001A4A28" w:rsidP="00B15A32">
      <w:pPr>
        <w:ind w:firstLine="709"/>
        <w:rPr>
          <w:szCs w:val="24"/>
        </w:rPr>
      </w:pPr>
      <w:r>
        <w:rPr>
          <w:szCs w:val="24"/>
        </w:rPr>
        <w:t>2) </w:t>
      </w:r>
      <w:r w:rsidR="00B15A32" w:rsidRPr="00E47E51">
        <w:rPr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15A32" w:rsidRDefault="001A4A28" w:rsidP="00B15A32">
      <w:pPr>
        <w:ind w:firstLine="709"/>
        <w:rPr>
          <w:szCs w:val="24"/>
        </w:rPr>
      </w:pPr>
      <w:r>
        <w:rPr>
          <w:szCs w:val="24"/>
        </w:rPr>
        <w:t>3) </w:t>
      </w:r>
      <w:r w:rsidR="00B15A32" w:rsidRPr="00E47E51">
        <w:rPr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применить к муниципальному служащему конкретную меру ответственности.</w:t>
      </w:r>
    </w:p>
    <w:p w:rsidR="00B15A32" w:rsidRPr="007C7376" w:rsidRDefault="00B15A32" w:rsidP="00B15A32">
      <w:pPr>
        <w:ind w:firstLine="709"/>
        <w:rPr>
          <w:szCs w:val="24"/>
        </w:rPr>
      </w:pPr>
    </w:p>
    <w:p w:rsidR="00B15A32" w:rsidRPr="007C7376" w:rsidRDefault="00B15A32" w:rsidP="00B15A32">
      <w:pPr>
        <w:autoSpaceDE w:val="0"/>
        <w:autoSpaceDN w:val="0"/>
        <w:adjustRightInd w:val="0"/>
        <w:ind w:firstLine="720"/>
        <w:rPr>
          <w:szCs w:val="24"/>
        </w:rPr>
      </w:pPr>
      <w:r w:rsidRPr="007C7376">
        <w:rPr>
          <w:szCs w:val="24"/>
        </w:rPr>
        <w:t>27.</w:t>
      </w:r>
      <w:r w:rsidR="001A4A28">
        <w:rPr>
          <w:szCs w:val="24"/>
        </w:rPr>
        <w:t> </w:t>
      </w:r>
      <w:r w:rsidRPr="007C7376">
        <w:rPr>
          <w:szCs w:val="24"/>
        </w:rPr>
        <w:t xml:space="preserve">По итогам рассмотрения вопроса, указанного в </w:t>
      </w:r>
      <w:hyperlink w:anchor="sub_10164" w:history="1">
        <w:r w:rsidRPr="007C7376">
          <w:rPr>
            <w:szCs w:val="24"/>
          </w:rPr>
          <w:t>подпункте 4 пункта 12</w:t>
        </w:r>
      </w:hyperlink>
      <w:r w:rsidRPr="007C7376">
        <w:rPr>
          <w:szCs w:val="24"/>
        </w:rPr>
        <w:t xml:space="preserve"> настоящего </w:t>
      </w:r>
      <w:r>
        <w:rPr>
          <w:szCs w:val="24"/>
        </w:rPr>
        <w:t>П</w:t>
      </w:r>
      <w:r w:rsidRPr="007C7376">
        <w:rPr>
          <w:szCs w:val="24"/>
        </w:rPr>
        <w:t>оложения, комиссия принимает одно из следующих решений:</w:t>
      </w:r>
    </w:p>
    <w:p w:rsidR="00B15A32" w:rsidRPr="007C7376" w:rsidRDefault="001A4A28" w:rsidP="00B15A32">
      <w:pPr>
        <w:autoSpaceDE w:val="0"/>
        <w:autoSpaceDN w:val="0"/>
        <w:adjustRightInd w:val="0"/>
        <w:ind w:firstLine="720"/>
        <w:rPr>
          <w:szCs w:val="24"/>
        </w:rPr>
      </w:pPr>
      <w:bookmarkStart w:id="0" w:name="sub_12511"/>
      <w:r>
        <w:rPr>
          <w:szCs w:val="24"/>
        </w:rPr>
        <w:t>а) </w:t>
      </w:r>
      <w:r w:rsidR="00B15A32" w:rsidRPr="007C7376">
        <w:rPr>
          <w:szCs w:val="24"/>
        </w:rPr>
        <w:t xml:space="preserve">признать, что сведения, представленные муниципальным служащим в соответствии с </w:t>
      </w:r>
      <w:hyperlink r:id="rId8" w:history="1">
        <w:r w:rsidR="00B15A32" w:rsidRPr="007C7376">
          <w:rPr>
            <w:szCs w:val="24"/>
          </w:rPr>
          <w:t>частью 1 статьи 3</w:t>
        </w:r>
      </w:hyperlink>
      <w:r w:rsidR="00B15A32" w:rsidRPr="007C7376">
        <w:rPr>
          <w:szCs w:val="24"/>
        </w:rPr>
        <w:t xml:space="preserve"> Федерального закона "О </w:t>
      </w:r>
      <w:proofErr w:type="gramStart"/>
      <w:r w:rsidR="00B15A32" w:rsidRPr="007C7376">
        <w:rPr>
          <w:szCs w:val="24"/>
        </w:rPr>
        <w:t>контроле за</w:t>
      </w:r>
      <w:proofErr w:type="gramEnd"/>
      <w:r w:rsidR="00B15A32" w:rsidRPr="007C7376">
        <w:rPr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15A32" w:rsidRDefault="00B15A32" w:rsidP="00B15A32">
      <w:pPr>
        <w:autoSpaceDE w:val="0"/>
        <w:autoSpaceDN w:val="0"/>
        <w:adjustRightInd w:val="0"/>
        <w:ind w:firstLine="720"/>
        <w:rPr>
          <w:szCs w:val="24"/>
        </w:rPr>
      </w:pPr>
      <w:bookmarkStart w:id="1" w:name="sub_12512"/>
      <w:bookmarkEnd w:id="0"/>
      <w:r w:rsidRPr="007C7376">
        <w:rPr>
          <w:szCs w:val="24"/>
        </w:rPr>
        <w:t>б)</w:t>
      </w:r>
      <w:r w:rsidR="001A4A28">
        <w:rPr>
          <w:szCs w:val="24"/>
        </w:rPr>
        <w:t> </w:t>
      </w:r>
      <w:r w:rsidRPr="007C7376">
        <w:rPr>
          <w:szCs w:val="24"/>
        </w:rPr>
        <w:t xml:space="preserve">признать, что сведения, представленные муниципальным служащим в соответствии с </w:t>
      </w:r>
      <w:hyperlink r:id="rId9" w:history="1">
        <w:r w:rsidRPr="007C7376">
          <w:rPr>
            <w:szCs w:val="24"/>
          </w:rPr>
          <w:t>частью 1 статьи 3</w:t>
        </w:r>
      </w:hyperlink>
      <w:r w:rsidRPr="007C7376">
        <w:rPr>
          <w:szCs w:val="24"/>
        </w:rPr>
        <w:t xml:space="preserve"> Федерального закона "О </w:t>
      </w:r>
      <w:proofErr w:type="gramStart"/>
      <w:r w:rsidRPr="007C7376">
        <w:rPr>
          <w:szCs w:val="24"/>
        </w:rPr>
        <w:t>контроле за</w:t>
      </w:r>
      <w:proofErr w:type="gramEnd"/>
      <w:r w:rsidRPr="007C7376">
        <w:rPr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Местной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C7376">
        <w:rPr>
          <w:szCs w:val="24"/>
        </w:rPr>
        <w:t>контроля за</w:t>
      </w:r>
      <w:proofErr w:type="gramEnd"/>
      <w:r w:rsidRPr="007C7376">
        <w:rPr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412A2" w:rsidRDefault="003412A2" w:rsidP="00B15A32">
      <w:pPr>
        <w:autoSpaceDE w:val="0"/>
        <w:autoSpaceDN w:val="0"/>
        <w:adjustRightInd w:val="0"/>
        <w:ind w:firstLine="720"/>
        <w:rPr>
          <w:szCs w:val="24"/>
        </w:rPr>
      </w:pPr>
    </w:p>
    <w:p w:rsidR="003412A2" w:rsidRPr="007C7376" w:rsidRDefault="003412A2" w:rsidP="00B15A32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28. Исключен.</w:t>
      </w:r>
    </w:p>
    <w:bookmarkEnd w:id="1"/>
    <w:p w:rsidR="00B15A32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2</w:t>
      </w:r>
      <w:r>
        <w:rPr>
          <w:szCs w:val="24"/>
        </w:rPr>
        <w:t>9</w:t>
      </w:r>
      <w:r w:rsidRPr="00E47E51">
        <w:rPr>
          <w:szCs w:val="24"/>
        </w:rPr>
        <w:t>.</w:t>
      </w:r>
      <w:r w:rsidR="001A4A28">
        <w:rPr>
          <w:szCs w:val="24"/>
        </w:rPr>
        <w:t> </w:t>
      </w:r>
      <w:r w:rsidRPr="00E47E51">
        <w:rPr>
          <w:szCs w:val="24"/>
        </w:rPr>
        <w:t xml:space="preserve">По итогам рассмотрения вопроса, предусмотренного в подпункте 3 пункта 12 настоящего </w:t>
      </w:r>
      <w:r>
        <w:rPr>
          <w:szCs w:val="24"/>
        </w:rPr>
        <w:t>П</w:t>
      </w:r>
      <w:r w:rsidRPr="00E47E51">
        <w:rPr>
          <w:szCs w:val="24"/>
        </w:rPr>
        <w:t>оложения, комиссия принимает соответствующее решение.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>
        <w:rPr>
          <w:szCs w:val="24"/>
        </w:rPr>
        <w:t>30</w:t>
      </w:r>
      <w:r w:rsidRPr="00E47E51">
        <w:rPr>
          <w:szCs w:val="24"/>
        </w:rPr>
        <w:t>.</w:t>
      </w:r>
      <w:r w:rsidR="001A4A28">
        <w:rPr>
          <w:szCs w:val="24"/>
        </w:rPr>
        <w:t> </w:t>
      </w:r>
      <w:r w:rsidRPr="00E47E51">
        <w:rPr>
          <w:szCs w:val="24"/>
        </w:rPr>
        <w:t>Для исполнения решений комиссии могут быть подготовлены проекты нормативных правовых актов Местной Администрации, решений или поручений Главы Местной Администрации, которые в установленном порядке представляются на рассмотрение Главы Местной Администрации.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1</w:t>
      </w:r>
      <w:r w:rsidRPr="00E47E51">
        <w:rPr>
          <w:szCs w:val="24"/>
        </w:rPr>
        <w:t>.</w:t>
      </w:r>
      <w:r w:rsidR="001A4A28">
        <w:rPr>
          <w:szCs w:val="24"/>
        </w:rPr>
        <w:t> </w:t>
      </w:r>
      <w:r w:rsidRPr="00E47E51">
        <w:rPr>
          <w:szCs w:val="24"/>
        </w:rPr>
        <w:t xml:space="preserve">Решения комиссии по вопросам, указанным в пункте 12 настоящего </w:t>
      </w:r>
      <w:r>
        <w:rPr>
          <w:szCs w:val="24"/>
        </w:rPr>
        <w:t>П</w:t>
      </w:r>
      <w:r w:rsidRPr="00E47E51">
        <w:rPr>
          <w:szCs w:val="24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приглашенных лиц.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2</w:t>
      </w:r>
      <w:r w:rsidR="001A4A28">
        <w:rPr>
          <w:szCs w:val="24"/>
        </w:rPr>
        <w:t>. </w:t>
      </w:r>
      <w:r w:rsidRPr="00E47E51">
        <w:rPr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</w:t>
      </w:r>
      <w:r>
        <w:rPr>
          <w:szCs w:val="24"/>
        </w:rPr>
        <w:t>П</w:t>
      </w:r>
      <w:r w:rsidRPr="00E47E51">
        <w:rPr>
          <w:szCs w:val="24"/>
        </w:rPr>
        <w:t xml:space="preserve">оложения, для Главы Местной Администрации носят рекомендательный характер. Решение, принимаемое по итогам рассмотрения вопроса, указанного в абзаце втором подпункта 2 пункта 12 настоящего </w:t>
      </w:r>
      <w:r>
        <w:rPr>
          <w:szCs w:val="24"/>
        </w:rPr>
        <w:t>П</w:t>
      </w:r>
      <w:r w:rsidRPr="00E47E51">
        <w:rPr>
          <w:szCs w:val="24"/>
        </w:rPr>
        <w:t>оложения, носит обязательный характер.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3</w:t>
      </w:r>
      <w:r w:rsidRPr="00E47E51">
        <w:rPr>
          <w:szCs w:val="24"/>
        </w:rPr>
        <w:t>. В протоколе заседания комиссии указываются: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фамилии, имена, отчества выступивших на заседании лиц и краткое изложение их выступлений;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источник информации, содержащей основания для проведения заседания комиссии, дата поступления информации в Местную Администрацию;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другие сведения;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результаты голосования;</w:t>
      </w:r>
    </w:p>
    <w:p w:rsidR="00B15A32" w:rsidRPr="00E47E51" w:rsidRDefault="003A70D8" w:rsidP="00B15A32">
      <w:pPr>
        <w:ind w:firstLine="709"/>
        <w:rPr>
          <w:szCs w:val="24"/>
        </w:rPr>
      </w:pPr>
      <w:r>
        <w:rPr>
          <w:szCs w:val="24"/>
        </w:rPr>
        <w:t>- </w:t>
      </w:r>
      <w:r w:rsidR="00B15A32" w:rsidRPr="00E47E51">
        <w:rPr>
          <w:szCs w:val="24"/>
        </w:rPr>
        <w:t>решение и обоснование его принятия.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4</w:t>
      </w:r>
      <w:r w:rsidR="001A4A28">
        <w:rPr>
          <w:szCs w:val="24"/>
        </w:rPr>
        <w:t>. </w:t>
      </w:r>
      <w:proofErr w:type="gramStart"/>
      <w:r w:rsidRPr="00E47E51">
        <w:rPr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5</w:t>
      </w:r>
      <w:r w:rsidR="001A4A28">
        <w:rPr>
          <w:szCs w:val="24"/>
        </w:rPr>
        <w:t>. </w:t>
      </w:r>
      <w:r w:rsidRPr="00E47E51">
        <w:rPr>
          <w:szCs w:val="24"/>
        </w:rPr>
        <w:t>Копии протокола заседания комиссии в трехдневный срок со дня заседания направляются Главе Местной Администрации, полностью или в виде выписок из него -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6</w:t>
      </w:r>
      <w:r w:rsidR="001A4A28">
        <w:rPr>
          <w:szCs w:val="24"/>
        </w:rPr>
        <w:t>. </w:t>
      </w:r>
      <w:r w:rsidRPr="00E47E51">
        <w:rPr>
          <w:szCs w:val="24"/>
        </w:rPr>
        <w:t>Оригинал протокола заседания комиссии подшивается в дело с материалами к заседанию комиссии.</w:t>
      </w: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lastRenderedPageBreak/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7</w:t>
      </w:r>
      <w:r w:rsidR="001A4A28">
        <w:rPr>
          <w:szCs w:val="24"/>
        </w:rPr>
        <w:t>. </w:t>
      </w:r>
      <w:r w:rsidRPr="00E47E51">
        <w:rPr>
          <w:szCs w:val="24"/>
        </w:rPr>
        <w:t xml:space="preserve">Глава Местной Администрации обязан рассмотреть протокол заседания комиссии и вправе учесть в пределах своей </w:t>
      </w:r>
      <w:proofErr w:type="gramStart"/>
      <w:r w:rsidRPr="00E47E51">
        <w:rPr>
          <w:szCs w:val="24"/>
        </w:rPr>
        <w:t>компетенции</w:t>
      </w:r>
      <w:proofErr w:type="gramEnd"/>
      <w:r w:rsidRPr="00E47E51">
        <w:rPr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в письменной форме уведомляет комиссию в месячный срок со дня поступления к нему протокола заседания комиссии. Решение Главы Местной Администрации оглашается на ближайшем заседании комиссии и принимается к сведению без обсуждения.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8</w:t>
      </w:r>
      <w:r w:rsidRPr="00E47E51">
        <w:rPr>
          <w:szCs w:val="24"/>
        </w:rPr>
        <w:t>.</w:t>
      </w:r>
      <w:r w:rsidR="001A4A28">
        <w:rPr>
          <w:szCs w:val="24"/>
        </w:rPr>
        <w:t> </w:t>
      </w:r>
      <w:r w:rsidRPr="00E47E51">
        <w:rPr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3</w:t>
      </w:r>
      <w:r>
        <w:rPr>
          <w:szCs w:val="24"/>
        </w:rPr>
        <w:t>9</w:t>
      </w:r>
      <w:r w:rsidRPr="00E47E51">
        <w:rPr>
          <w:szCs w:val="24"/>
        </w:rPr>
        <w:t>.</w:t>
      </w:r>
      <w:r w:rsidR="001A4A28">
        <w:rPr>
          <w:szCs w:val="24"/>
        </w:rPr>
        <w:t> </w:t>
      </w:r>
      <w:proofErr w:type="gramStart"/>
      <w:r w:rsidRPr="00E47E51">
        <w:rPr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>
        <w:rPr>
          <w:szCs w:val="24"/>
        </w:rPr>
        <w:t>40</w:t>
      </w:r>
      <w:r w:rsidR="001A4A28">
        <w:rPr>
          <w:szCs w:val="24"/>
        </w:rPr>
        <w:t>. </w:t>
      </w:r>
      <w:r w:rsidRPr="00E47E51">
        <w:rPr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Pr="00E47E51" w:rsidRDefault="00B15A32" w:rsidP="00B15A32">
      <w:pPr>
        <w:ind w:firstLine="709"/>
        <w:rPr>
          <w:szCs w:val="24"/>
        </w:rPr>
      </w:pPr>
      <w:r w:rsidRPr="00E47E51">
        <w:rPr>
          <w:szCs w:val="24"/>
        </w:rPr>
        <w:t>4</w:t>
      </w:r>
      <w:r>
        <w:rPr>
          <w:szCs w:val="24"/>
        </w:rPr>
        <w:t>1</w:t>
      </w:r>
      <w:r w:rsidR="001A4A28">
        <w:rPr>
          <w:szCs w:val="24"/>
        </w:rPr>
        <w:t>. </w:t>
      </w:r>
      <w:proofErr w:type="gramStart"/>
      <w:r w:rsidRPr="00E47E51">
        <w:rPr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или должностными лицами кадровой службы, ответственными за работу по профилактике коррупционных и иных правонарушений.</w:t>
      </w:r>
      <w:proofErr w:type="gramEnd"/>
    </w:p>
    <w:p w:rsidR="00B15A32" w:rsidRPr="00E47E51" w:rsidRDefault="00B15A32" w:rsidP="00B15A32">
      <w:pPr>
        <w:ind w:firstLine="709"/>
        <w:rPr>
          <w:szCs w:val="24"/>
        </w:rPr>
      </w:pPr>
    </w:p>
    <w:p w:rsidR="00B15A32" w:rsidRDefault="00B15A32" w:rsidP="00B15A32">
      <w:pPr>
        <w:ind w:firstLine="709"/>
        <w:rPr>
          <w:b/>
          <w:bCs/>
          <w:color w:val="000000"/>
          <w:szCs w:val="24"/>
        </w:rPr>
      </w:pPr>
      <w:r w:rsidRPr="00E47E51">
        <w:rPr>
          <w:szCs w:val="24"/>
        </w:rPr>
        <w:t>4</w:t>
      </w:r>
      <w:r>
        <w:rPr>
          <w:szCs w:val="24"/>
        </w:rPr>
        <w:t>2</w:t>
      </w:r>
      <w:r w:rsidRPr="00E47E51">
        <w:rPr>
          <w:szCs w:val="24"/>
        </w:rPr>
        <w:t>. Дело с материалами к заседанию комиссии хранится в кадровой службе.</w:t>
      </w:r>
    </w:p>
    <w:p w:rsidR="002E1C48" w:rsidRDefault="002E1C48"/>
    <w:sectPr w:rsidR="002E1C48" w:rsidSect="001A4A28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23" w:rsidRDefault="00456B23" w:rsidP="001A4A28">
      <w:r>
        <w:separator/>
      </w:r>
    </w:p>
  </w:endnote>
  <w:endnote w:type="continuationSeparator" w:id="0">
    <w:p w:rsidR="00456B23" w:rsidRDefault="00456B23" w:rsidP="001A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47" w:rsidRDefault="004237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6A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B47" w:rsidRDefault="00456B23">
    <w:pPr>
      <w:pStyle w:val="a6"/>
      <w:ind w:right="360"/>
    </w:pPr>
  </w:p>
  <w:p w:rsidR="00204B47" w:rsidRDefault="00456B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47" w:rsidRPr="00D31D06" w:rsidRDefault="00423794">
    <w:pPr>
      <w:pStyle w:val="a6"/>
      <w:framePr w:wrap="around" w:vAnchor="text" w:hAnchor="margin" w:xAlign="right" w:y="1"/>
      <w:rPr>
        <w:rStyle w:val="a5"/>
        <w:sz w:val="24"/>
        <w:szCs w:val="24"/>
      </w:rPr>
    </w:pPr>
    <w:r w:rsidRPr="00D31D06">
      <w:rPr>
        <w:rStyle w:val="a5"/>
        <w:sz w:val="24"/>
        <w:szCs w:val="24"/>
      </w:rPr>
      <w:fldChar w:fldCharType="begin"/>
    </w:r>
    <w:r w:rsidR="00BC6A13" w:rsidRPr="00D31D06">
      <w:rPr>
        <w:rStyle w:val="a5"/>
        <w:sz w:val="24"/>
        <w:szCs w:val="24"/>
      </w:rPr>
      <w:instrText xml:space="preserve">PAGE  </w:instrText>
    </w:r>
    <w:r w:rsidRPr="00D31D06">
      <w:rPr>
        <w:rStyle w:val="a5"/>
        <w:sz w:val="24"/>
        <w:szCs w:val="24"/>
      </w:rPr>
      <w:fldChar w:fldCharType="separate"/>
    </w:r>
    <w:r w:rsidR="003412A2">
      <w:rPr>
        <w:rStyle w:val="a5"/>
        <w:noProof/>
        <w:sz w:val="24"/>
        <w:szCs w:val="24"/>
      </w:rPr>
      <w:t>8</w:t>
    </w:r>
    <w:r w:rsidRPr="00D31D06">
      <w:rPr>
        <w:rStyle w:val="a5"/>
        <w:sz w:val="24"/>
        <w:szCs w:val="24"/>
      </w:rPr>
      <w:fldChar w:fldCharType="end"/>
    </w:r>
  </w:p>
  <w:p w:rsidR="00204B47" w:rsidRDefault="00456B23">
    <w:pPr>
      <w:pStyle w:val="a6"/>
      <w:ind w:right="360"/>
    </w:pPr>
  </w:p>
  <w:p w:rsidR="00204B47" w:rsidRDefault="00456B23" w:rsidP="00DA04C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164"/>
      <w:docPartObj>
        <w:docPartGallery w:val="Page Numbers (Bottom of Page)"/>
        <w:docPartUnique/>
      </w:docPartObj>
    </w:sdtPr>
    <w:sdtContent>
      <w:p w:rsidR="001A4A28" w:rsidRDefault="00423794">
        <w:pPr>
          <w:pStyle w:val="a6"/>
          <w:jc w:val="right"/>
        </w:pPr>
        <w:fldSimple w:instr=" PAGE   \* MERGEFORMAT ">
          <w:r w:rsidR="003412A2">
            <w:rPr>
              <w:noProof/>
            </w:rPr>
            <w:t>1</w:t>
          </w:r>
        </w:fldSimple>
      </w:p>
    </w:sdtContent>
  </w:sdt>
  <w:p w:rsidR="001A4A28" w:rsidRDefault="001A4A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23" w:rsidRDefault="00456B23" w:rsidP="001A4A28">
      <w:r>
        <w:separator/>
      </w:r>
    </w:p>
  </w:footnote>
  <w:footnote w:type="continuationSeparator" w:id="0">
    <w:p w:rsidR="00456B23" w:rsidRDefault="00456B23" w:rsidP="001A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47" w:rsidRDefault="004237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A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B47" w:rsidRDefault="00456B23">
    <w:pPr>
      <w:pStyle w:val="a3"/>
    </w:pPr>
  </w:p>
  <w:p w:rsidR="00204B47" w:rsidRDefault="00456B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32"/>
    <w:rsid w:val="00031CCB"/>
    <w:rsid w:val="001A4A28"/>
    <w:rsid w:val="002E1C48"/>
    <w:rsid w:val="003412A2"/>
    <w:rsid w:val="003A70D8"/>
    <w:rsid w:val="00423794"/>
    <w:rsid w:val="00456B23"/>
    <w:rsid w:val="00745002"/>
    <w:rsid w:val="00884DF0"/>
    <w:rsid w:val="00A30035"/>
    <w:rsid w:val="00A409DB"/>
    <w:rsid w:val="00B15A32"/>
    <w:rsid w:val="00BC6A13"/>
    <w:rsid w:val="00BF7A60"/>
    <w:rsid w:val="00C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A32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B15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5A32"/>
  </w:style>
  <w:style w:type="paragraph" w:styleId="a6">
    <w:name w:val="footer"/>
    <w:basedOn w:val="a"/>
    <w:link w:val="a7"/>
    <w:uiPriority w:val="99"/>
    <w:rsid w:val="00B15A32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B15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25C8-E4A2-49A7-A493-4F3FD936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</cp:revision>
  <cp:lastPrinted>2018-10-12T08:09:00Z</cp:lastPrinted>
  <dcterms:created xsi:type="dcterms:W3CDTF">2018-09-19T07:59:00Z</dcterms:created>
  <dcterms:modified xsi:type="dcterms:W3CDTF">2018-10-12T08:11:00Z</dcterms:modified>
</cp:coreProperties>
</file>